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64D" w:rsidRPr="009066C0" w:rsidRDefault="0092364D" w:rsidP="009066C0">
      <w:pPr>
        <w:spacing w:line="480" w:lineRule="auto"/>
        <w:jc w:val="center"/>
        <w:rPr>
          <w:rFonts w:ascii="Times New Roman" w:hAnsi="Times New Roman" w:cs="Times New Roman"/>
          <w:b/>
          <w:sz w:val="24"/>
          <w:szCs w:val="24"/>
        </w:rPr>
      </w:pPr>
    </w:p>
    <w:p w:rsidR="0092364D" w:rsidRPr="009066C0" w:rsidRDefault="0092364D" w:rsidP="009066C0">
      <w:pPr>
        <w:spacing w:line="480" w:lineRule="auto"/>
        <w:jc w:val="center"/>
        <w:rPr>
          <w:rFonts w:ascii="Times New Roman" w:hAnsi="Times New Roman" w:cs="Times New Roman"/>
          <w:b/>
          <w:sz w:val="24"/>
          <w:szCs w:val="24"/>
        </w:rPr>
      </w:pPr>
    </w:p>
    <w:p w:rsidR="0092364D" w:rsidRPr="009066C0" w:rsidRDefault="0092364D" w:rsidP="009066C0">
      <w:pPr>
        <w:spacing w:line="480" w:lineRule="auto"/>
        <w:jc w:val="center"/>
        <w:rPr>
          <w:rFonts w:ascii="Times New Roman" w:hAnsi="Times New Roman" w:cs="Times New Roman"/>
          <w:b/>
          <w:sz w:val="24"/>
          <w:szCs w:val="24"/>
        </w:rPr>
      </w:pPr>
    </w:p>
    <w:p w:rsidR="0092364D" w:rsidRPr="009066C0" w:rsidRDefault="0092364D" w:rsidP="009066C0">
      <w:pPr>
        <w:spacing w:line="480" w:lineRule="auto"/>
        <w:jc w:val="center"/>
        <w:rPr>
          <w:rFonts w:ascii="Times New Roman" w:hAnsi="Times New Roman" w:cs="Times New Roman"/>
          <w:b/>
          <w:sz w:val="24"/>
          <w:szCs w:val="24"/>
        </w:rPr>
      </w:pPr>
    </w:p>
    <w:p w:rsidR="0092364D" w:rsidRPr="009066C0" w:rsidRDefault="0092364D" w:rsidP="009066C0">
      <w:pPr>
        <w:spacing w:line="480" w:lineRule="auto"/>
        <w:jc w:val="center"/>
        <w:rPr>
          <w:rFonts w:ascii="Times New Roman" w:hAnsi="Times New Roman" w:cs="Times New Roman"/>
          <w:b/>
          <w:sz w:val="24"/>
          <w:szCs w:val="24"/>
        </w:rPr>
      </w:pPr>
    </w:p>
    <w:p w:rsidR="0092364D" w:rsidRPr="009066C0" w:rsidRDefault="0092364D" w:rsidP="009066C0">
      <w:pPr>
        <w:spacing w:line="480" w:lineRule="auto"/>
        <w:jc w:val="center"/>
        <w:rPr>
          <w:rFonts w:ascii="Times New Roman" w:hAnsi="Times New Roman" w:cs="Times New Roman"/>
          <w:b/>
          <w:sz w:val="24"/>
          <w:szCs w:val="24"/>
        </w:rPr>
      </w:pPr>
    </w:p>
    <w:p w:rsidR="006224DB" w:rsidRPr="009066C0" w:rsidRDefault="0092364D" w:rsidP="009066C0">
      <w:pPr>
        <w:spacing w:line="480" w:lineRule="auto"/>
        <w:jc w:val="center"/>
        <w:rPr>
          <w:rFonts w:ascii="Times New Roman" w:hAnsi="Times New Roman" w:cs="Times New Roman"/>
          <w:sz w:val="24"/>
          <w:szCs w:val="24"/>
        </w:rPr>
      </w:pPr>
      <w:r w:rsidRPr="009066C0">
        <w:rPr>
          <w:rFonts w:ascii="Times New Roman" w:hAnsi="Times New Roman" w:cs="Times New Roman"/>
          <w:sz w:val="24"/>
          <w:szCs w:val="24"/>
        </w:rPr>
        <w:t>Course Name</w:t>
      </w:r>
    </w:p>
    <w:p w:rsidR="0092364D" w:rsidRPr="009066C0" w:rsidRDefault="0092364D" w:rsidP="009066C0">
      <w:pPr>
        <w:spacing w:line="480" w:lineRule="auto"/>
        <w:jc w:val="center"/>
        <w:rPr>
          <w:rFonts w:ascii="Times New Roman" w:hAnsi="Times New Roman" w:cs="Times New Roman"/>
          <w:sz w:val="24"/>
          <w:szCs w:val="24"/>
        </w:rPr>
      </w:pPr>
      <w:r w:rsidRPr="009066C0">
        <w:rPr>
          <w:rFonts w:ascii="Times New Roman" w:hAnsi="Times New Roman" w:cs="Times New Roman"/>
          <w:sz w:val="24"/>
          <w:szCs w:val="24"/>
        </w:rPr>
        <w:t>St</w:t>
      </w:r>
      <w:bookmarkStart w:id="0" w:name="_GoBack"/>
      <w:bookmarkEnd w:id="0"/>
      <w:r w:rsidRPr="009066C0">
        <w:rPr>
          <w:rFonts w:ascii="Times New Roman" w:hAnsi="Times New Roman" w:cs="Times New Roman"/>
          <w:sz w:val="24"/>
          <w:szCs w:val="24"/>
        </w:rPr>
        <w:t>udent Name</w:t>
      </w:r>
    </w:p>
    <w:p w:rsidR="0092364D" w:rsidRPr="009066C0" w:rsidRDefault="0092364D" w:rsidP="009066C0">
      <w:pPr>
        <w:spacing w:line="480" w:lineRule="auto"/>
        <w:jc w:val="center"/>
        <w:rPr>
          <w:rFonts w:ascii="Times New Roman" w:hAnsi="Times New Roman" w:cs="Times New Roman"/>
          <w:sz w:val="24"/>
          <w:szCs w:val="24"/>
        </w:rPr>
      </w:pPr>
      <w:r w:rsidRPr="009066C0">
        <w:rPr>
          <w:rFonts w:ascii="Times New Roman" w:hAnsi="Times New Roman" w:cs="Times New Roman"/>
          <w:sz w:val="24"/>
          <w:szCs w:val="24"/>
        </w:rPr>
        <w:t>Tutor Name</w:t>
      </w:r>
    </w:p>
    <w:p w:rsidR="0092364D" w:rsidRPr="009066C0" w:rsidRDefault="0092364D" w:rsidP="009066C0">
      <w:pPr>
        <w:spacing w:line="480" w:lineRule="auto"/>
        <w:rPr>
          <w:rFonts w:ascii="Times New Roman" w:hAnsi="Times New Roman" w:cs="Times New Roman"/>
          <w:b/>
          <w:sz w:val="24"/>
          <w:szCs w:val="24"/>
        </w:rPr>
      </w:pPr>
      <w:r w:rsidRPr="009066C0">
        <w:rPr>
          <w:rFonts w:ascii="Times New Roman" w:hAnsi="Times New Roman" w:cs="Times New Roman"/>
          <w:b/>
          <w:sz w:val="24"/>
          <w:szCs w:val="24"/>
        </w:rPr>
        <w:br w:type="page"/>
      </w:r>
    </w:p>
    <w:p w:rsidR="0092364D" w:rsidRPr="0044424A" w:rsidRDefault="0092364D" w:rsidP="009066C0">
      <w:pPr>
        <w:pStyle w:val="ListParagraph"/>
        <w:numPr>
          <w:ilvl w:val="0"/>
          <w:numId w:val="1"/>
        </w:numPr>
        <w:spacing w:line="480" w:lineRule="auto"/>
        <w:rPr>
          <w:rFonts w:ascii="Times New Roman" w:hAnsi="Times New Roman" w:cs="Times New Roman"/>
          <w:b/>
          <w:i/>
          <w:sz w:val="24"/>
          <w:szCs w:val="24"/>
        </w:rPr>
      </w:pPr>
      <w:r w:rsidRPr="0044424A">
        <w:rPr>
          <w:rFonts w:ascii="Times New Roman" w:hAnsi="Times New Roman" w:cs="Times New Roman"/>
          <w:b/>
          <w:i/>
          <w:sz w:val="24"/>
          <w:szCs w:val="24"/>
        </w:rPr>
        <w:lastRenderedPageBreak/>
        <w:t>From the attached A3 construction program:</w:t>
      </w:r>
    </w:p>
    <w:p w:rsidR="0092364D" w:rsidRPr="0044424A" w:rsidRDefault="0092364D" w:rsidP="009066C0">
      <w:pPr>
        <w:pStyle w:val="ListParagraph"/>
        <w:numPr>
          <w:ilvl w:val="0"/>
          <w:numId w:val="2"/>
        </w:numPr>
        <w:spacing w:line="480" w:lineRule="auto"/>
        <w:rPr>
          <w:rFonts w:ascii="Times New Roman" w:hAnsi="Times New Roman" w:cs="Times New Roman"/>
          <w:b/>
          <w:i/>
          <w:sz w:val="24"/>
          <w:szCs w:val="24"/>
        </w:rPr>
      </w:pPr>
      <w:r w:rsidRPr="0044424A">
        <w:rPr>
          <w:rFonts w:ascii="Times New Roman" w:hAnsi="Times New Roman" w:cs="Times New Roman"/>
          <w:b/>
          <w:i/>
          <w:sz w:val="24"/>
          <w:szCs w:val="24"/>
        </w:rPr>
        <w:t>List the tasks which are definitely on the critical path</w:t>
      </w:r>
      <w:r w:rsidR="0044424A">
        <w:rPr>
          <w:rFonts w:ascii="Times New Roman" w:hAnsi="Times New Roman" w:cs="Times New Roman"/>
          <w:b/>
          <w:i/>
          <w:sz w:val="24"/>
          <w:szCs w:val="24"/>
        </w:rPr>
        <w:t>.</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Consent issues (predicted)</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Site mobilization</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General building set out</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 xml:space="preserve">Excavation </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Foundations</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Slab Backfill and compaction</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 xml:space="preserve">Under floor services </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Floor slab</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Timber wall framing</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Timber roof framing</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Exterior cladding</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 xml:space="preserve">Aluminum joinery install </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 xml:space="preserve">Roller door installation </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Service first fix</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Interior linings</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Finish trim</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 xml:space="preserve">Painting </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Floor covering</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 xml:space="preserve">Defect remediation and final Clean </w:t>
      </w:r>
    </w:p>
    <w:p w:rsidR="00040E6D" w:rsidRPr="009066C0" w:rsidRDefault="00040E6D"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Client handover</w:t>
      </w:r>
    </w:p>
    <w:p w:rsidR="00040E6D" w:rsidRPr="009066C0" w:rsidRDefault="00040E6D" w:rsidP="009066C0">
      <w:pPr>
        <w:pStyle w:val="ListParagraph"/>
        <w:spacing w:line="480" w:lineRule="auto"/>
        <w:ind w:left="1080"/>
        <w:rPr>
          <w:rFonts w:ascii="Times New Roman" w:hAnsi="Times New Roman" w:cs="Times New Roman"/>
          <w:b/>
          <w:sz w:val="24"/>
          <w:szCs w:val="24"/>
        </w:rPr>
      </w:pPr>
    </w:p>
    <w:p w:rsidR="0092364D" w:rsidRPr="0044424A" w:rsidRDefault="0092364D" w:rsidP="009066C0">
      <w:pPr>
        <w:pStyle w:val="ListParagraph"/>
        <w:numPr>
          <w:ilvl w:val="0"/>
          <w:numId w:val="2"/>
        </w:numPr>
        <w:spacing w:line="480" w:lineRule="auto"/>
        <w:rPr>
          <w:rFonts w:ascii="Times New Roman" w:hAnsi="Times New Roman" w:cs="Times New Roman"/>
          <w:b/>
          <w:i/>
          <w:sz w:val="24"/>
          <w:szCs w:val="24"/>
        </w:rPr>
      </w:pPr>
      <w:r w:rsidRPr="0044424A">
        <w:rPr>
          <w:rFonts w:ascii="Times New Roman" w:hAnsi="Times New Roman" w:cs="Times New Roman"/>
          <w:b/>
          <w:i/>
          <w:sz w:val="24"/>
          <w:szCs w:val="24"/>
        </w:rPr>
        <w:t>List the tasks which are definitely not on the critical path</w:t>
      </w:r>
      <w:r w:rsidR="0044424A">
        <w:rPr>
          <w:rFonts w:ascii="Times New Roman" w:hAnsi="Times New Roman" w:cs="Times New Roman"/>
          <w:b/>
          <w:i/>
          <w:sz w:val="24"/>
          <w:szCs w:val="24"/>
        </w:rPr>
        <w:t>.</w:t>
      </w:r>
    </w:p>
    <w:p w:rsidR="00265163" w:rsidRPr="009066C0" w:rsidRDefault="00265163"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 xml:space="preserve">Exterior </w:t>
      </w:r>
      <w:r w:rsidR="00A419D0" w:rsidRPr="009066C0">
        <w:rPr>
          <w:rFonts w:ascii="Times New Roman" w:hAnsi="Times New Roman" w:cs="Times New Roman"/>
          <w:sz w:val="24"/>
          <w:szCs w:val="24"/>
        </w:rPr>
        <w:t>concrete paving</w:t>
      </w:r>
    </w:p>
    <w:p w:rsidR="00A419D0" w:rsidRPr="009066C0" w:rsidRDefault="00A419D0"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Structural steel manufacture</w:t>
      </w:r>
    </w:p>
    <w:p w:rsidR="00A419D0" w:rsidRPr="009066C0" w:rsidRDefault="00A419D0"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Structural steel erect</w:t>
      </w:r>
    </w:p>
    <w:p w:rsidR="00A419D0" w:rsidRPr="009066C0" w:rsidRDefault="00A419D0"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Roof install</w:t>
      </w:r>
    </w:p>
    <w:p w:rsidR="00A419D0" w:rsidRPr="009066C0" w:rsidRDefault="00A419D0"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 xml:space="preserve">Timber door install </w:t>
      </w:r>
    </w:p>
    <w:p w:rsidR="00A419D0" w:rsidRPr="009066C0" w:rsidRDefault="00A419D0"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Suspended ceiling install</w:t>
      </w:r>
    </w:p>
    <w:p w:rsidR="00A419D0" w:rsidRPr="009066C0" w:rsidRDefault="00A419D0"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Service second fix</w:t>
      </w:r>
    </w:p>
    <w:p w:rsidR="00A419D0" w:rsidRPr="009066C0" w:rsidRDefault="00A419D0" w:rsidP="009066C0">
      <w:pPr>
        <w:spacing w:line="480" w:lineRule="auto"/>
        <w:ind w:left="1440"/>
        <w:rPr>
          <w:rFonts w:ascii="Times New Roman" w:hAnsi="Times New Roman" w:cs="Times New Roman"/>
          <w:sz w:val="24"/>
          <w:szCs w:val="24"/>
        </w:rPr>
      </w:pPr>
      <w:r w:rsidRPr="009066C0">
        <w:rPr>
          <w:rFonts w:ascii="Times New Roman" w:hAnsi="Times New Roman" w:cs="Times New Roman"/>
          <w:sz w:val="24"/>
          <w:szCs w:val="24"/>
        </w:rPr>
        <w:t>Kitchen and bar joinery install</w:t>
      </w:r>
    </w:p>
    <w:p w:rsidR="00040E6D" w:rsidRDefault="00040E6D" w:rsidP="009066C0">
      <w:pPr>
        <w:pStyle w:val="ListParagraph"/>
        <w:numPr>
          <w:ilvl w:val="0"/>
          <w:numId w:val="1"/>
        </w:numPr>
        <w:spacing w:line="480" w:lineRule="auto"/>
        <w:rPr>
          <w:rFonts w:ascii="Times New Roman" w:hAnsi="Times New Roman" w:cs="Times New Roman"/>
          <w:b/>
          <w:i/>
          <w:sz w:val="24"/>
          <w:szCs w:val="24"/>
        </w:rPr>
      </w:pPr>
      <w:r w:rsidRPr="0044424A">
        <w:rPr>
          <w:rFonts w:ascii="Times New Roman" w:hAnsi="Times New Roman" w:cs="Times New Roman"/>
          <w:b/>
          <w:i/>
          <w:sz w:val="24"/>
          <w:szCs w:val="24"/>
        </w:rPr>
        <w:t xml:space="preserve">Using information on the </w:t>
      </w:r>
      <w:r w:rsidR="00335F8B" w:rsidRPr="0044424A">
        <w:rPr>
          <w:rFonts w:ascii="Times New Roman" w:hAnsi="Times New Roman" w:cs="Times New Roman"/>
          <w:b/>
          <w:i/>
          <w:sz w:val="24"/>
          <w:szCs w:val="24"/>
        </w:rPr>
        <w:t>attached A3 sheet, prepare a schedule of Adjustment for Construction Instruction C.I 10 and calculate the total cost of the variation. Include a variation process fee. Present your answer in the form of a table, to industry format.</w:t>
      </w:r>
    </w:p>
    <w:p w:rsidR="0044424A" w:rsidRPr="0044424A" w:rsidRDefault="0044424A" w:rsidP="0044424A">
      <w:pPr>
        <w:pStyle w:val="ListParagraph"/>
        <w:spacing w:line="480" w:lineRule="auto"/>
        <w:rPr>
          <w:rFonts w:ascii="Times New Roman" w:hAnsi="Times New Roman" w:cs="Times New Roman"/>
          <w:b/>
          <w:i/>
          <w:sz w:val="24"/>
          <w:szCs w:val="24"/>
        </w:rPr>
      </w:pPr>
    </w:p>
    <w:tbl>
      <w:tblPr>
        <w:tblStyle w:val="TableGrid"/>
        <w:tblW w:w="8198" w:type="dxa"/>
        <w:jc w:val="center"/>
        <w:tblLook w:val="04A0" w:firstRow="1" w:lastRow="0" w:firstColumn="1" w:lastColumn="0" w:noHBand="0" w:noVBand="1"/>
      </w:tblPr>
      <w:tblGrid>
        <w:gridCol w:w="977"/>
        <w:gridCol w:w="2461"/>
        <w:gridCol w:w="937"/>
        <w:gridCol w:w="1510"/>
        <w:gridCol w:w="1003"/>
        <w:gridCol w:w="1310"/>
      </w:tblGrid>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ITEM</w:t>
            </w:r>
          </w:p>
        </w:tc>
        <w:tc>
          <w:tcPr>
            <w:tcW w:w="2461"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DESCRIPTION</w:t>
            </w:r>
          </w:p>
        </w:tc>
        <w:tc>
          <w:tcPr>
            <w:tcW w:w="93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UNIT</w:t>
            </w:r>
          </w:p>
        </w:tc>
        <w:tc>
          <w:tcPr>
            <w:tcW w:w="1510"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QUANTITY</w:t>
            </w:r>
          </w:p>
        </w:tc>
        <w:tc>
          <w:tcPr>
            <w:tcW w:w="1003"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RATE</w:t>
            </w:r>
          </w:p>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w:t>
            </w:r>
          </w:p>
        </w:tc>
        <w:tc>
          <w:tcPr>
            <w:tcW w:w="1310"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AMOUNT</w:t>
            </w:r>
          </w:p>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w:t>
            </w: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p>
        </w:tc>
        <w:tc>
          <w:tcPr>
            <w:tcW w:w="2461" w:type="dxa"/>
          </w:tcPr>
          <w:p w:rsidR="007A6F09" w:rsidRPr="009066C0" w:rsidRDefault="00362D66"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DELETE</w:t>
            </w:r>
          </w:p>
        </w:tc>
        <w:tc>
          <w:tcPr>
            <w:tcW w:w="937" w:type="dxa"/>
          </w:tcPr>
          <w:p w:rsidR="007A6F09" w:rsidRPr="009066C0" w:rsidRDefault="007A6F09" w:rsidP="009066C0">
            <w:pPr>
              <w:pStyle w:val="ListParagraph"/>
              <w:spacing w:line="480" w:lineRule="auto"/>
              <w:ind w:left="0"/>
              <w:rPr>
                <w:rFonts w:ascii="Times New Roman" w:hAnsi="Times New Roman" w:cs="Times New Roman"/>
                <w:b/>
                <w:sz w:val="24"/>
                <w:szCs w:val="24"/>
              </w:rPr>
            </w:pPr>
          </w:p>
        </w:tc>
        <w:tc>
          <w:tcPr>
            <w:tcW w:w="1510" w:type="dxa"/>
          </w:tcPr>
          <w:p w:rsidR="007A6F09" w:rsidRPr="009066C0" w:rsidRDefault="007A6F09" w:rsidP="009066C0">
            <w:pPr>
              <w:pStyle w:val="ListParagraph"/>
              <w:spacing w:line="480" w:lineRule="auto"/>
              <w:ind w:left="0"/>
              <w:rPr>
                <w:rFonts w:ascii="Times New Roman" w:hAnsi="Times New Roman" w:cs="Times New Roman"/>
                <w:b/>
                <w:sz w:val="24"/>
                <w:szCs w:val="24"/>
              </w:rPr>
            </w:pPr>
          </w:p>
        </w:tc>
        <w:tc>
          <w:tcPr>
            <w:tcW w:w="1003" w:type="dxa"/>
          </w:tcPr>
          <w:p w:rsidR="007A6F09" w:rsidRPr="009066C0" w:rsidRDefault="007A6F09" w:rsidP="009066C0">
            <w:pPr>
              <w:pStyle w:val="ListParagraph"/>
              <w:spacing w:line="480" w:lineRule="auto"/>
              <w:ind w:left="0"/>
              <w:rPr>
                <w:rFonts w:ascii="Times New Roman" w:hAnsi="Times New Roman" w:cs="Times New Roman"/>
                <w:b/>
                <w:sz w:val="24"/>
                <w:szCs w:val="24"/>
              </w:rPr>
            </w:pPr>
          </w:p>
        </w:tc>
        <w:tc>
          <w:tcPr>
            <w:tcW w:w="1310" w:type="dxa"/>
          </w:tcPr>
          <w:p w:rsidR="007A6F09" w:rsidRPr="009066C0" w:rsidRDefault="007A6F09" w:rsidP="009066C0">
            <w:pPr>
              <w:pStyle w:val="ListParagraph"/>
              <w:spacing w:line="480" w:lineRule="auto"/>
              <w:ind w:left="0"/>
              <w:rPr>
                <w:rFonts w:ascii="Times New Roman" w:hAnsi="Times New Roman" w:cs="Times New Roman"/>
                <w:b/>
                <w:sz w:val="24"/>
                <w:szCs w:val="24"/>
              </w:rPr>
            </w:pP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p>
        </w:tc>
        <w:tc>
          <w:tcPr>
            <w:tcW w:w="2461" w:type="dxa"/>
          </w:tcPr>
          <w:p w:rsidR="007A6F09" w:rsidRPr="009066C0" w:rsidRDefault="007A6F09"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Reception</w:t>
            </w:r>
          </w:p>
        </w:tc>
        <w:tc>
          <w:tcPr>
            <w:tcW w:w="937" w:type="dxa"/>
          </w:tcPr>
          <w:p w:rsidR="007A6F09" w:rsidRPr="009066C0" w:rsidRDefault="007A6F09" w:rsidP="009066C0">
            <w:pPr>
              <w:pStyle w:val="ListParagraph"/>
              <w:spacing w:line="480" w:lineRule="auto"/>
              <w:ind w:left="0"/>
              <w:rPr>
                <w:rFonts w:ascii="Times New Roman" w:hAnsi="Times New Roman" w:cs="Times New Roman"/>
                <w:b/>
                <w:sz w:val="24"/>
                <w:szCs w:val="24"/>
              </w:rPr>
            </w:pPr>
          </w:p>
        </w:tc>
        <w:tc>
          <w:tcPr>
            <w:tcW w:w="1510" w:type="dxa"/>
          </w:tcPr>
          <w:p w:rsidR="007A6F09" w:rsidRPr="009066C0" w:rsidRDefault="007A6F09" w:rsidP="009066C0">
            <w:pPr>
              <w:pStyle w:val="ListParagraph"/>
              <w:spacing w:line="480" w:lineRule="auto"/>
              <w:ind w:left="0"/>
              <w:rPr>
                <w:rFonts w:ascii="Times New Roman" w:hAnsi="Times New Roman" w:cs="Times New Roman"/>
                <w:b/>
                <w:sz w:val="24"/>
                <w:szCs w:val="24"/>
              </w:rPr>
            </w:pPr>
          </w:p>
        </w:tc>
        <w:tc>
          <w:tcPr>
            <w:tcW w:w="1003" w:type="dxa"/>
          </w:tcPr>
          <w:p w:rsidR="007A6F09" w:rsidRPr="009066C0" w:rsidRDefault="007A6F09" w:rsidP="009066C0">
            <w:pPr>
              <w:pStyle w:val="ListParagraph"/>
              <w:spacing w:line="480" w:lineRule="auto"/>
              <w:ind w:left="0"/>
              <w:rPr>
                <w:rFonts w:ascii="Times New Roman" w:hAnsi="Times New Roman" w:cs="Times New Roman"/>
                <w:b/>
                <w:sz w:val="24"/>
                <w:szCs w:val="24"/>
              </w:rPr>
            </w:pPr>
          </w:p>
        </w:tc>
        <w:tc>
          <w:tcPr>
            <w:tcW w:w="1310" w:type="dxa"/>
          </w:tcPr>
          <w:p w:rsidR="007A6F09" w:rsidRPr="009066C0" w:rsidRDefault="007A6F09" w:rsidP="009066C0">
            <w:pPr>
              <w:pStyle w:val="ListParagraph"/>
              <w:spacing w:line="480" w:lineRule="auto"/>
              <w:ind w:left="0"/>
              <w:rPr>
                <w:rFonts w:ascii="Times New Roman" w:hAnsi="Times New Roman" w:cs="Times New Roman"/>
                <w:b/>
                <w:sz w:val="24"/>
                <w:szCs w:val="24"/>
              </w:rPr>
            </w:pP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A</w:t>
            </w:r>
          </w:p>
        </w:tc>
        <w:tc>
          <w:tcPr>
            <w:tcW w:w="2461"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GIB board(to concrete)</w:t>
            </w:r>
          </w:p>
        </w:tc>
        <w:tc>
          <w:tcPr>
            <w:tcW w:w="937"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25</w:t>
            </w:r>
          </w:p>
        </w:tc>
        <w:tc>
          <w:tcPr>
            <w:tcW w:w="1003" w:type="dxa"/>
          </w:tcPr>
          <w:p w:rsidR="007A6F09" w:rsidRPr="009066C0" w:rsidRDefault="00011041"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28.00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700.00</w:t>
            </w: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B</w:t>
            </w:r>
          </w:p>
        </w:tc>
        <w:tc>
          <w:tcPr>
            <w:tcW w:w="2461"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Paint to GIB</w:t>
            </w:r>
          </w:p>
        </w:tc>
        <w:tc>
          <w:tcPr>
            <w:tcW w:w="937"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25</w:t>
            </w:r>
          </w:p>
        </w:tc>
        <w:tc>
          <w:tcPr>
            <w:tcW w:w="1003" w:type="dxa"/>
          </w:tcPr>
          <w:p w:rsidR="007A6F09"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23.50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587.50</w:t>
            </w: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C</w:t>
            </w:r>
          </w:p>
        </w:tc>
        <w:tc>
          <w:tcPr>
            <w:tcW w:w="2461"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Timber to cornice</w:t>
            </w:r>
          </w:p>
        </w:tc>
        <w:tc>
          <w:tcPr>
            <w:tcW w:w="937"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LM</w:t>
            </w:r>
          </w:p>
        </w:tc>
        <w:tc>
          <w:tcPr>
            <w:tcW w:w="1510"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25</w:t>
            </w:r>
          </w:p>
        </w:tc>
        <w:tc>
          <w:tcPr>
            <w:tcW w:w="1003" w:type="dxa"/>
          </w:tcPr>
          <w:p w:rsidR="007A6F09"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14.50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362.50</w:t>
            </w: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D</w:t>
            </w:r>
          </w:p>
        </w:tc>
        <w:tc>
          <w:tcPr>
            <w:tcW w:w="2461"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Paint to cornice</w:t>
            </w:r>
          </w:p>
        </w:tc>
        <w:tc>
          <w:tcPr>
            <w:tcW w:w="937"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LM</w:t>
            </w:r>
          </w:p>
        </w:tc>
        <w:tc>
          <w:tcPr>
            <w:tcW w:w="1510"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25</w:t>
            </w:r>
          </w:p>
        </w:tc>
        <w:tc>
          <w:tcPr>
            <w:tcW w:w="1003" w:type="dxa"/>
          </w:tcPr>
          <w:p w:rsidR="007A6F09"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6.00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150.00</w:t>
            </w: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p>
        </w:tc>
        <w:tc>
          <w:tcPr>
            <w:tcW w:w="2461" w:type="dxa"/>
          </w:tcPr>
          <w:p w:rsidR="007A6F09" w:rsidRPr="009066C0" w:rsidRDefault="00994AF8"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Storage</w:t>
            </w:r>
          </w:p>
        </w:tc>
        <w:tc>
          <w:tcPr>
            <w:tcW w:w="937"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510"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003"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310"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r>
      <w:tr w:rsidR="007A6F09" w:rsidRPr="009066C0" w:rsidTr="007A6F09">
        <w:trPr>
          <w:jc w:val="center"/>
        </w:trPr>
        <w:tc>
          <w:tcPr>
            <w:tcW w:w="977" w:type="dxa"/>
          </w:tcPr>
          <w:p w:rsidR="007A6F09" w:rsidRPr="009066C0" w:rsidRDefault="00994AF8"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E</w:t>
            </w:r>
          </w:p>
        </w:tc>
        <w:tc>
          <w:tcPr>
            <w:tcW w:w="2461"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Solid plaster to concrete</w:t>
            </w:r>
          </w:p>
        </w:tc>
        <w:tc>
          <w:tcPr>
            <w:tcW w:w="937"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15</w:t>
            </w:r>
          </w:p>
        </w:tc>
        <w:tc>
          <w:tcPr>
            <w:tcW w:w="1003" w:type="dxa"/>
          </w:tcPr>
          <w:p w:rsidR="007A6F09"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59.00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885.00</w:t>
            </w:r>
          </w:p>
        </w:tc>
      </w:tr>
      <w:tr w:rsidR="007A6F09" w:rsidRPr="009066C0" w:rsidTr="007A6F09">
        <w:trPr>
          <w:jc w:val="center"/>
        </w:trPr>
        <w:tc>
          <w:tcPr>
            <w:tcW w:w="977" w:type="dxa"/>
          </w:tcPr>
          <w:p w:rsidR="007A6F09" w:rsidRPr="009066C0" w:rsidRDefault="00994AF8"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F</w:t>
            </w:r>
          </w:p>
        </w:tc>
        <w:tc>
          <w:tcPr>
            <w:tcW w:w="2461"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Paint to plaster</w:t>
            </w:r>
          </w:p>
        </w:tc>
        <w:tc>
          <w:tcPr>
            <w:tcW w:w="937"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15</w:t>
            </w:r>
          </w:p>
        </w:tc>
        <w:tc>
          <w:tcPr>
            <w:tcW w:w="1003" w:type="dxa"/>
          </w:tcPr>
          <w:p w:rsidR="007A6F09"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14.00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210.00</w:t>
            </w: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p>
        </w:tc>
        <w:tc>
          <w:tcPr>
            <w:tcW w:w="2461" w:type="dxa"/>
          </w:tcPr>
          <w:p w:rsidR="007A6F09" w:rsidRPr="009066C0" w:rsidRDefault="00994AF8"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 xml:space="preserve">Office </w:t>
            </w:r>
          </w:p>
        </w:tc>
        <w:tc>
          <w:tcPr>
            <w:tcW w:w="937"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510"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003"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310"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r>
      <w:tr w:rsidR="007A6F09" w:rsidRPr="009066C0" w:rsidTr="007A6F09">
        <w:trPr>
          <w:jc w:val="center"/>
        </w:trPr>
        <w:tc>
          <w:tcPr>
            <w:tcW w:w="977" w:type="dxa"/>
          </w:tcPr>
          <w:p w:rsidR="007A6F09" w:rsidRPr="009066C0" w:rsidRDefault="00994AF8"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G</w:t>
            </w:r>
          </w:p>
        </w:tc>
        <w:tc>
          <w:tcPr>
            <w:tcW w:w="2461"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GIB board</w:t>
            </w:r>
          </w:p>
        </w:tc>
        <w:tc>
          <w:tcPr>
            <w:tcW w:w="937"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80</w:t>
            </w:r>
          </w:p>
        </w:tc>
        <w:tc>
          <w:tcPr>
            <w:tcW w:w="1003" w:type="dxa"/>
          </w:tcPr>
          <w:p w:rsidR="007A6F09" w:rsidRPr="009066C0" w:rsidRDefault="00011041"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28.00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2240.00</w:t>
            </w:r>
          </w:p>
        </w:tc>
      </w:tr>
      <w:tr w:rsidR="007A6F09" w:rsidRPr="009066C0" w:rsidTr="007A6F09">
        <w:trPr>
          <w:jc w:val="center"/>
        </w:trPr>
        <w:tc>
          <w:tcPr>
            <w:tcW w:w="977" w:type="dxa"/>
          </w:tcPr>
          <w:p w:rsidR="007A6F09" w:rsidRPr="009066C0" w:rsidRDefault="00994AF8"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 xml:space="preserve">H </w:t>
            </w:r>
          </w:p>
        </w:tc>
        <w:tc>
          <w:tcPr>
            <w:tcW w:w="2461" w:type="dxa"/>
          </w:tcPr>
          <w:p w:rsidR="007A6F09" w:rsidRPr="009066C0" w:rsidRDefault="00994AF8"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Paint to</w:t>
            </w:r>
            <w:r w:rsidR="00122CF4" w:rsidRPr="009066C0">
              <w:rPr>
                <w:rFonts w:ascii="Times New Roman" w:hAnsi="Times New Roman" w:cs="Times New Roman"/>
                <w:sz w:val="24"/>
                <w:szCs w:val="24"/>
              </w:rPr>
              <w:t xml:space="preserve"> GIB boards</w:t>
            </w:r>
          </w:p>
        </w:tc>
        <w:tc>
          <w:tcPr>
            <w:tcW w:w="937" w:type="dxa"/>
          </w:tcPr>
          <w:p w:rsidR="007A6F09" w:rsidRPr="009066C0" w:rsidRDefault="00122CF4"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7A6F09" w:rsidRPr="009066C0" w:rsidRDefault="00122CF4"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80</w:t>
            </w:r>
          </w:p>
        </w:tc>
        <w:tc>
          <w:tcPr>
            <w:tcW w:w="1003" w:type="dxa"/>
          </w:tcPr>
          <w:p w:rsidR="007A6F09" w:rsidRPr="009066C0" w:rsidRDefault="00011041"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12.50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1000.00</w:t>
            </w:r>
          </w:p>
        </w:tc>
      </w:tr>
      <w:tr w:rsidR="007A6F09" w:rsidRPr="009066C0" w:rsidTr="007A6F09">
        <w:trPr>
          <w:jc w:val="center"/>
        </w:trPr>
        <w:tc>
          <w:tcPr>
            <w:tcW w:w="977" w:type="dxa"/>
          </w:tcPr>
          <w:p w:rsidR="007A6F09" w:rsidRPr="009066C0" w:rsidRDefault="00122CF4"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 xml:space="preserve">I </w:t>
            </w:r>
          </w:p>
        </w:tc>
        <w:tc>
          <w:tcPr>
            <w:tcW w:w="2461" w:type="dxa"/>
          </w:tcPr>
          <w:p w:rsidR="007A6F09" w:rsidRPr="009066C0" w:rsidRDefault="00122CF4"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Timber to cornice</w:t>
            </w:r>
          </w:p>
        </w:tc>
        <w:tc>
          <w:tcPr>
            <w:tcW w:w="937" w:type="dxa"/>
          </w:tcPr>
          <w:p w:rsidR="007A6F09" w:rsidRPr="009066C0" w:rsidRDefault="00122CF4"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LM</w:t>
            </w:r>
          </w:p>
        </w:tc>
        <w:tc>
          <w:tcPr>
            <w:tcW w:w="1510" w:type="dxa"/>
          </w:tcPr>
          <w:p w:rsidR="007A6F09" w:rsidRPr="009066C0" w:rsidRDefault="00122CF4"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36</w:t>
            </w:r>
          </w:p>
        </w:tc>
        <w:tc>
          <w:tcPr>
            <w:tcW w:w="1003" w:type="dxa"/>
          </w:tcPr>
          <w:p w:rsidR="007A6F09" w:rsidRPr="009066C0" w:rsidRDefault="00011041"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14.50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522.00</w:t>
            </w: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p>
        </w:tc>
        <w:tc>
          <w:tcPr>
            <w:tcW w:w="2461" w:type="dxa"/>
          </w:tcPr>
          <w:p w:rsidR="007A6F09" w:rsidRPr="009066C0" w:rsidRDefault="00122CF4"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Paint to</w:t>
            </w:r>
            <w:r w:rsidR="00011041" w:rsidRPr="009066C0">
              <w:rPr>
                <w:rFonts w:ascii="Times New Roman" w:hAnsi="Times New Roman" w:cs="Times New Roman"/>
                <w:sz w:val="24"/>
                <w:szCs w:val="24"/>
              </w:rPr>
              <w:t xml:space="preserve"> timber</w:t>
            </w:r>
            <w:r w:rsidRPr="009066C0">
              <w:rPr>
                <w:rFonts w:ascii="Times New Roman" w:hAnsi="Times New Roman" w:cs="Times New Roman"/>
                <w:sz w:val="24"/>
                <w:szCs w:val="24"/>
              </w:rPr>
              <w:t xml:space="preserve"> cornice</w:t>
            </w:r>
          </w:p>
        </w:tc>
        <w:tc>
          <w:tcPr>
            <w:tcW w:w="937" w:type="dxa"/>
          </w:tcPr>
          <w:p w:rsidR="007A6F09" w:rsidRPr="009066C0" w:rsidRDefault="00122CF4"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LM</w:t>
            </w:r>
          </w:p>
        </w:tc>
        <w:tc>
          <w:tcPr>
            <w:tcW w:w="1510" w:type="dxa"/>
          </w:tcPr>
          <w:p w:rsidR="007A6F09" w:rsidRPr="009066C0" w:rsidRDefault="00183727"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36</w:t>
            </w:r>
          </w:p>
        </w:tc>
        <w:tc>
          <w:tcPr>
            <w:tcW w:w="1003" w:type="dxa"/>
          </w:tcPr>
          <w:p w:rsidR="007A6F09" w:rsidRPr="009066C0" w:rsidRDefault="00011041"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6.00</w:t>
            </w:r>
          </w:p>
        </w:tc>
        <w:tc>
          <w:tcPr>
            <w:tcW w:w="1310" w:type="dxa"/>
          </w:tcPr>
          <w:p w:rsidR="007A6F09"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216.00</w:t>
            </w:r>
          </w:p>
        </w:tc>
      </w:tr>
      <w:tr w:rsidR="00011041" w:rsidRPr="009066C0" w:rsidTr="00F117AF">
        <w:trPr>
          <w:trHeight w:val="341"/>
          <w:jc w:val="center"/>
        </w:trPr>
        <w:tc>
          <w:tcPr>
            <w:tcW w:w="6888" w:type="dxa"/>
            <w:gridSpan w:val="5"/>
          </w:tcPr>
          <w:p w:rsidR="00011041" w:rsidRPr="009066C0" w:rsidRDefault="00011041"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Total added</w:t>
            </w:r>
          </w:p>
        </w:tc>
        <w:tc>
          <w:tcPr>
            <w:tcW w:w="1310" w:type="dxa"/>
          </w:tcPr>
          <w:p w:rsidR="00011041" w:rsidRPr="009066C0" w:rsidRDefault="00F117AF"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6873</w:t>
            </w:r>
          </w:p>
        </w:tc>
      </w:tr>
      <w:tr w:rsidR="007A6F09" w:rsidRPr="009066C0" w:rsidTr="007A6F09">
        <w:trPr>
          <w:jc w:val="center"/>
        </w:trPr>
        <w:tc>
          <w:tcPr>
            <w:tcW w:w="977" w:type="dxa"/>
          </w:tcPr>
          <w:p w:rsidR="007A6F09" w:rsidRPr="009066C0" w:rsidRDefault="007A6F09" w:rsidP="009066C0">
            <w:pPr>
              <w:pStyle w:val="ListParagraph"/>
              <w:spacing w:line="480" w:lineRule="auto"/>
              <w:ind w:left="0"/>
              <w:jc w:val="center"/>
              <w:rPr>
                <w:rFonts w:ascii="Times New Roman" w:hAnsi="Times New Roman" w:cs="Times New Roman"/>
                <w:b/>
                <w:sz w:val="24"/>
                <w:szCs w:val="24"/>
              </w:rPr>
            </w:pPr>
          </w:p>
        </w:tc>
        <w:tc>
          <w:tcPr>
            <w:tcW w:w="2461" w:type="dxa"/>
          </w:tcPr>
          <w:p w:rsidR="007A6F09" w:rsidRPr="009066C0" w:rsidRDefault="00362D66"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ADD</w:t>
            </w:r>
          </w:p>
        </w:tc>
        <w:tc>
          <w:tcPr>
            <w:tcW w:w="937"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510"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003"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c>
          <w:tcPr>
            <w:tcW w:w="1310" w:type="dxa"/>
          </w:tcPr>
          <w:p w:rsidR="007A6F09" w:rsidRPr="009066C0" w:rsidRDefault="007A6F09" w:rsidP="009066C0">
            <w:pPr>
              <w:pStyle w:val="ListParagraph"/>
              <w:spacing w:line="480" w:lineRule="auto"/>
              <w:ind w:left="0"/>
              <w:rPr>
                <w:rFonts w:ascii="Times New Roman" w:hAnsi="Times New Roman" w:cs="Times New Roman"/>
                <w:sz w:val="24"/>
                <w:szCs w:val="24"/>
              </w:rPr>
            </w:pPr>
          </w:p>
        </w:tc>
      </w:tr>
      <w:tr w:rsidR="00362D66" w:rsidRPr="009066C0" w:rsidTr="007A6F09">
        <w:trPr>
          <w:jc w:val="center"/>
        </w:trPr>
        <w:tc>
          <w:tcPr>
            <w:tcW w:w="977" w:type="dxa"/>
          </w:tcPr>
          <w:p w:rsidR="00362D66" w:rsidRPr="009066C0" w:rsidRDefault="00362D66" w:rsidP="009066C0">
            <w:pPr>
              <w:pStyle w:val="ListParagraph"/>
              <w:spacing w:line="480" w:lineRule="auto"/>
              <w:ind w:left="0"/>
              <w:jc w:val="center"/>
              <w:rPr>
                <w:rFonts w:ascii="Times New Roman" w:hAnsi="Times New Roman" w:cs="Times New Roman"/>
                <w:b/>
                <w:sz w:val="24"/>
                <w:szCs w:val="24"/>
              </w:rPr>
            </w:pPr>
          </w:p>
        </w:tc>
        <w:tc>
          <w:tcPr>
            <w:tcW w:w="2461" w:type="dxa"/>
          </w:tcPr>
          <w:p w:rsidR="00362D66" w:rsidRPr="009066C0" w:rsidRDefault="00362D66"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 xml:space="preserve">Reception </w:t>
            </w:r>
          </w:p>
        </w:tc>
        <w:tc>
          <w:tcPr>
            <w:tcW w:w="937"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510"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003"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310"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r>
      <w:tr w:rsidR="00362D66" w:rsidRPr="009066C0" w:rsidTr="007A6F09">
        <w:trPr>
          <w:jc w:val="center"/>
        </w:trPr>
        <w:tc>
          <w:tcPr>
            <w:tcW w:w="977" w:type="dxa"/>
          </w:tcPr>
          <w:p w:rsidR="00362D66" w:rsidRPr="009066C0" w:rsidRDefault="00362D66"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 xml:space="preserve">A </w:t>
            </w:r>
          </w:p>
        </w:tc>
        <w:tc>
          <w:tcPr>
            <w:tcW w:w="2461" w:type="dxa"/>
          </w:tcPr>
          <w:p w:rsidR="00362D66" w:rsidRPr="009066C0" w:rsidRDefault="00362D66"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Grid suspended ceiling with patterned ceiling tiles</w:t>
            </w:r>
          </w:p>
        </w:tc>
        <w:tc>
          <w:tcPr>
            <w:tcW w:w="937" w:type="dxa"/>
          </w:tcPr>
          <w:p w:rsidR="00362D66" w:rsidRPr="009066C0" w:rsidRDefault="00362D66"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362D66" w:rsidRPr="009066C0" w:rsidRDefault="00362D66"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15</w:t>
            </w:r>
          </w:p>
        </w:tc>
        <w:tc>
          <w:tcPr>
            <w:tcW w:w="1003" w:type="dxa"/>
          </w:tcPr>
          <w:p w:rsidR="00362D66"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29.00</w:t>
            </w:r>
          </w:p>
        </w:tc>
        <w:tc>
          <w:tcPr>
            <w:tcW w:w="1310" w:type="dxa"/>
          </w:tcPr>
          <w:p w:rsidR="00362D66"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435.00</w:t>
            </w:r>
          </w:p>
        </w:tc>
      </w:tr>
      <w:tr w:rsidR="00362D66" w:rsidRPr="009066C0" w:rsidTr="007A6F09">
        <w:trPr>
          <w:jc w:val="center"/>
        </w:trPr>
        <w:tc>
          <w:tcPr>
            <w:tcW w:w="977" w:type="dxa"/>
          </w:tcPr>
          <w:p w:rsidR="00362D66" w:rsidRPr="009066C0" w:rsidRDefault="00362D66"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 xml:space="preserve">B </w:t>
            </w:r>
          </w:p>
        </w:tc>
        <w:tc>
          <w:tcPr>
            <w:tcW w:w="2461" w:type="dxa"/>
          </w:tcPr>
          <w:p w:rsidR="00362D66" w:rsidRPr="009066C0" w:rsidRDefault="00362D66"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 xml:space="preserve">Aluminum perimeter trim </w:t>
            </w:r>
          </w:p>
        </w:tc>
        <w:tc>
          <w:tcPr>
            <w:tcW w:w="937" w:type="dxa"/>
          </w:tcPr>
          <w:p w:rsidR="00362D66" w:rsidRPr="009066C0" w:rsidRDefault="00362D66"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LM</w:t>
            </w:r>
          </w:p>
        </w:tc>
        <w:tc>
          <w:tcPr>
            <w:tcW w:w="1510" w:type="dxa"/>
          </w:tcPr>
          <w:p w:rsidR="00362D66" w:rsidRPr="009066C0" w:rsidRDefault="00362D66"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25</w:t>
            </w:r>
          </w:p>
        </w:tc>
        <w:tc>
          <w:tcPr>
            <w:tcW w:w="1003" w:type="dxa"/>
          </w:tcPr>
          <w:p w:rsidR="00362D66"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21.00</w:t>
            </w:r>
          </w:p>
        </w:tc>
        <w:tc>
          <w:tcPr>
            <w:tcW w:w="1310" w:type="dxa"/>
          </w:tcPr>
          <w:p w:rsidR="00362D66"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525.00</w:t>
            </w:r>
          </w:p>
        </w:tc>
      </w:tr>
      <w:tr w:rsidR="00362D66" w:rsidRPr="009066C0" w:rsidTr="007A6F09">
        <w:trPr>
          <w:jc w:val="center"/>
        </w:trPr>
        <w:tc>
          <w:tcPr>
            <w:tcW w:w="977" w:type="dxa"/>
          </w:tcPr>
          <w:p w:rsidR="00362D66" w:rsidRPr="009066C0" w:rsidRDefault="00362D66" w:rsidP="009066C0">
            <w:pPr>
              <w:pStyle w:val="ListParagraph"/>
              <w:spacing w:line="480" w:lineRule="auto"/>
              <w:ind w:left="0"/>
              <w:jc w:val="center"/>
              <w:rPr>
                <w:rFonts w:ascii="Times New Roman" w:hAnsi="Times New Roman" w:cs="Times New Roman"/>
                <w:b/>
                <w:sz w:val="24"/>
                <w:szCs w:val="24"/>
              </w:rPr>
            </w:pPr>
          </w:p>
        </w:tc>
        <w:tc>
          <w:tcPr>
            <w:tcW w:w="2461" w:type="dxa"/>
          </w:tcPr>
          <w:p w:rsidR="00362D66" w:rsidRPr="009066C0" w:rsidRDefault="00362D66"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 xml:space="preserve">Storage </w:t>
            </w:r>
          </w:p>
        </w:tc>
        <w:tc>
          <w:tcPr>
            <w:tcW w:w="937"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510"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003"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310"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r>
      <w:tr w:rsidR="00362D66" w:rsidRPr="009066C0" w:rsidTr="007A6F09">
        <w:trPr>
          <w:jc w:val="center"/>
        </w:trPr>
        <w:tc>
          <w:tcPr>
            <w:tcW w:w="977" w:type="dxa"/>
          </w:tcPr>
          <w:p w:rsidR="00362D66" w:rsidRPr="009066C0" w:rsidRDefault="00011041"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 xml:space="preserve">C </w:t>
            </w:r>
          </w:p>
        </w:tc>
        <w:tc>
          <w:tcPr>
            <w:tcW w:w="2461" w:type="dxa"/>
          </w:tcPr>
          <w:p w:rsidR="00362D66" w:rsidRPr="009066C0" w:rsidRDefault="000C7CEA"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Painting to concrete soffit</w:t>
            </w:r>
          </w:p>
        </w:tc>
        <w:tc>
          <w:tcPr>
            <w:tcW w:w="937" w:type="dxa"/>
          </w:tcPr>
          <w:p w:rsidR="00362D66" w:rsidRPr="009066C0" w:rsidRDefault="000C7CEA"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362D66" w:rsidRPr="009066C0" w:rsidRDefault="000C7CEA"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15</w:t>
            </w:r>
          </w:p>
        </w:tc>
        <w:tc>
          <w:tcPr>
            <w:tcW w:w="1003" w:type="dxa"/>
          </w:tcPr>
          <w:p w:rsidR="00362D66"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16.00</w:t>
            </w:r>
          </w:p>
        </w:tc>
        <w:tc>
          <w:tcPr>
            <w:tcW w:w="1310" w:type="dxa"/>
          </w:tcPr>
          <w:p w:rsidR="00362D66"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240.00</w:t>
            </w:r>
          </w:p>
        </w:tc>
      </w:tr>
      <w:tr w:rsidR="00362D66" w:rsidRPr="009066C0" w:rsidTr="007A6F09">
        <w:trPr>
          <w:jc w:val="center"/>
        </w:trPr>
        <w:tc>
          <w:tcPr>
            <w:tcW w:w="977" w:type="dxa"/>
          </w:tcPr>
          <w:p w:rsidR="00362D66" w:rsidRPr="009066C0" w:rsidRDefault="00362D66" w:rsidP="009066C0">
            <w:pPr>
              <w:pStyle w:val="ListParagraph"/>
              <w:spacing w:line="480" w:lineRule="auto"/>
              <w:ind w:left="0"/>
              <w:jc w:val="center"/>
              <w:rPr>
                <w:rFonts w:ascii="Times New Roman" w:hAnsi="Times New Roman" w:cs="Times New Roman"/>
                <w:b/>
                <w:sz w:val="24"/>
                <w:szCs w:val="24"/>
              </w:rPr>
            </w:pPr>
          </w:p>
        </w:tc>
        <w:tc>
          <w:tcPr>
            <w:tcW w:w="2461" w:type="dxa"/>
          </w:tcPr>
          <w:p w:rsidR="00362D66" w:rsidRPr="009066C0" w:rsidRDefault="000C7CEA" w:rsidP="009066C0">
            <w:pPr>
              <w:pStyle w:val="ListParagraph"/>
              <w:spacing w:line="480" w:lineRule="auto"/>
              <w:ind w:left="0"/>
              <w:rPr>
                <w:rFonts w:ascii="Times New Roman" w:hAnsi="Times New Roman" w:cs="Times New Roman"/>
                <w:b/>
                <w:sz w:val="24"/>
                <w:szCs w:val="24"/>
              </w:rPr>
            </w:pPr>
            <w:r w:rsidRPr="009066C0">
              <w:rPr>
                <w:rFonts w:ascii="Times New Roman" w:hAnsi="Times New Roman" w:cs="Times New Roman"/>
                <w:b/>
                <w:sz w:val="24"/>
                <w:szCs w:val="24"/>
              </w:rPr>
              <w:t xml:space="preserve">Office </w:t>
            </w:r>
          </w:p>
        </w:tc>
        <w:tc>
          <w:tcPr>
            <w:tcW w:w="937"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510"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003"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c>
          <w:tcPr>
            <w:tcW w:w="1310" w:type="dxa"/>
          </w:tcPr>
          <w:p w:rsidR="00362D66" w:rsidRPr="009066C0" w:rsidRDefault="00362D66" w:rsidP="009066C0">
            <w:pPr>
              <w:pStyle w:val="ListParagraph"/>
              <w:spacing w:line="480" w:lineRule="auto"/>
              <w:ind w:left="0"/>
              <w:rPr>
                <w:rFonts w:ascii="Times New Roman" w:hAnsi="Times New Roman" w:cs="Times New Roman"/>
                <w:sz w:val="24"/>
                <w:szCs w:val="24"/>
              </w:rPr>
            </w:pPr>
          </w:p>
        </w:tc>
      </w:tr>
      <w:tr w:rsidR="00362D66" w:rsidRPr="009066C0" w:rsidTr="007A6F09">
        <w:trPr>
          <w:jc w:val="center"/>
        </w:trPr>
        <w:tc>
          <w:tcPr>
            <w:tcW w:w="977" w:type="dxa"/>
          </w:tcPr>
          <w:p w:rsidR="00362D66" w:rsidRPr="009066C0" w:rsidRDefault="00011041"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 xml:space="preserve">D </w:t>
            </w:r>
          </w:p>
        </w:tc>
        <w:tc>
          <w:tcPr>
            <w:tcW w:w="2461" w:type="dxa"/>
          </w:tcPr>
          <w:p w:rsidR="00362D66" w:rsidRPr="009066C0" w:rsidRDefault="000C7CEA"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 xml:space="preserve">Grid suspended ceiling with acoustic ceiling tiles </w:t>
            </w:r>
          </w:p>
        </w:tc>
        <w:tc>
          <w:tcPr>
            <w:tcW w:w="937" w:type="dxa"/>
          </w:tcPr>
          <w:p w:rsidR="00362D66"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SM</w:t>
            </w:r>
          </w:p>
        </w:tc>
        <w:tc>
          <w:tcPr>
            <w:tcW w:w="1510" w:type="dxa"/>
          </w:tcPr>
          <w:p w:rsidR="00362D66"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80</w:t>
            </w:r>
          </w:p>
        </w:tc>
        <w:tc>
          <w:tcPr>
            <w:tcW w:w="1003" w:type="dxa"/>
          </w:tcPr>
          <w:p w:rsidR="00362D66"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29.00</w:t>
            </w:r>
          </w:p>
        </w:tc>
        <w:tc>
          <w:tcPr>
            <w:tcW w:w="1310" w:type="dxa"/>
          </w:tcPr>
          <w:p w:rsidR="00362D66"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2320.00</w:t>
            </w:r>
          </w:p>
        </w:tc>
      </w:tr>
      <w:tr w:rsidR="00362D66" w:rsidRPr="009066C0" w:rsidTr="007A6F09">
        <w:trPr>
          <w:jc w:val="center"/>
        </w:trPr>
        <w:tc>
          <w:tcPr>
            <w:tcW w:w="977" w:type="dxa"/>
          </w:tcPr>
          <w:p w:rsidR="00362D66" w:rsidRPr="009066C0" w:rsidRDefault="00011041" w:rsidP="009066C0">
            <w:pPr>
              <w:pStyle w:val="ListParagraph"/>
              <w:spacing w:line="480" w:lineRule="auto"/>
              <w:ind w:left="0"/>
              <w:jc w:val="center"/>
              <w:rPr>
                <w:rFonts w:ascii="Times New Roman" w:hAnsi="Times New Roman" w:cs="Times New Roman"/>
                <w:b/>
                <w:sz w:val="24"/>
                <w:szCs w:val="24"/>
              </w:rPr>
            </w:pPr>
            <w:r w:rsidRPr="009066C0">
              <w:rPr>
                <w:rFonts w:ascii="Times New Roman" w:hAnsi="Times New Roman" w:cs="Times New Roman"/>
                <w:b/>
                <w:sz w:val="24"/>
                <w:szCs w:val="24"/>
              </w:rPr>
              <w:t xml:space="preserve">E </w:t>
            </w:r>
          </w:p>
        </w:tc>
        <w:tc>
          <w:tcPr>
            <w:tcW w:w="2461" w:type="dxa"/>
          </w:tcPr>
          <w:p w:rsidR="00362D66" w:rsidRPr="009066C0" w:rsidRDefault="000C7CEA"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Aluminum perimeter trim</w:t>
            </w:r>
          </w:p>
        </w:tc>
        <w:tc>
          <w:tcPr>
            <w:tcW w:w="937" w:type="dxa"/>
          </w:tcPr>
          <w:p w:rsidR="00362D66"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LM</w:t>
            </w:r>
          </w:p>
        </w:tc>
        <w:tc>
          <w:tcPr>
            <w:tcW w:w="1510" w:type="dxa"/>
          </w:tcPr>
          <w:p w:rsidR="00362D66" w:rsidRPr="009066C0" w:rsidRDefault="008906B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36</w:t>
            </w:r>
          </w:p>
        </w:tc>
        <w:tc>
          <w:tcPr>
            <w:tcW w:w="1003" w:type="dxa"/>
          </w:tcPr>
          <w:p w:rsidR="00362D66" w:rsidRPr="009066C0" w:rsidRDefault="00B93342"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21.00</w:t>
            </w:r>
          </w:p>
        </w:tc>
        <w:tc>
          <w:tcPr>
            <w:tcW w:w="1310" w:type="dxa"/>
          </w:tcPr>
          <w:p w:rsidR="00362D66"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756.00</w:t>
            </w:r>
          </w:p>
        </w:tc>
      </w:tr>
      <w:tr w:rsidR="00F117AF" w:rsidRPr="009066C0" w:rsidTr="00B106DF">
        <w:trPr>
          <w:jc w:val="center"/>
        </w:trPr>
        <w:tc>
          <w:tcPr>
            <w:tcW w:w="6888" w:type="dxa"/>
            <w:gridSpan w:val="5"/>
          </w:tcPr>
          <w:p w:rsidR="00F117AF"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b/>
                <w:sz w:val="24"/>
                <w:szCs w:val="24"/>
              </w:rPr>
              <w:t>Total delete</w:t>
            </w:r>
          </w:p>
        </w:tc>
        <w:tc>
          <w:tcPr>
            <w:tcW w:w="1310" w:type="dxa"/>
          </w:tcPr>
          <w:p w:rsidR="00F117AF"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4276</w:t>
            </w:r>
          </w:p>
        </w:tc>
      </w:tr>
      <w:tr w:rsidR="00F117AF" w:rsidRPr="009066C0" w:rsidTr="00B106DF">
        <w:trPr>
          <w:trHeight w:val="1190"/>
          <w:jc w:val="center"/>
        </w:trPr>
        <w:tc>
          <w:tcPr>
            <w:tcW w:w="8198" w:type="dxa"/>
            <w:gridSpan w:val="6"/>
          </w:tcPr>
          <w:p w:rsidR="00F117AF"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Variation =</w:t>
            </w:r>
            <w:r w:rsidRPr="009066C0">
              <w:rPr>
                <w:rFonts w:ascii="Times New Roman" w:hAnsi="Times New Roman" w:cs="Times New Roman"/>
                <w:b/>
                <w:sz w:val="24"/>
                <w:szCs w:val="24"/>
              </w:rPr>
              <w:t>6873-</w:t>
            </w:r>
            <w:r w:rsidRPr="009066C0">
              <w:rPr>
                <w:rFonts w:ascii="Times New Roman" w:hAnsi="Times New Roman" w:cs="Times New Roman"/>
                <w:sz w:val="24"/>
                <w:szCs w:val="24"/>
              </w:rPr>
              <w:t>4276</w:t>
            </w:r>
          </w:p>
          <w:p w:rsidR="00F117AF"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 xml:space="preserve">                =2597</w:t>
            </w:r>
          </w:p>
          <w:p w:rsidR="00F117AF"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Assume Variation processing fee of $500</w:t>
            </w:r>
          </w:p>
          <w:p w:rsidR="00F117AF"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2597+500</w:t>
            </w:r>
          </w:p>
          <w:p w:rsidR="00F117AF" w:rsidRPr="009066C0" w:rsidRDefault="00F117AF" w:rsidP="009066C0">
            <w:pPr>
              <w:pStyle w:val="ListParagraph"/>
              <w:spacing w:line="480" w:lineRule="auto"/>
              <w:ind w:left="0"/>
              <w:rPr>
                <w:rFonts w:ascii="Times New Roman" w:hAnsi="Times New Roman" w:cs="Times New Roman"/>
                <w:sz w:val="24"/>
                <w:szCs w:val="24"/>
              </w:rPr>
            </w:pPr>
            <w:r w:rsidRPr="009066C0">
              <w:rPr>
                <w:rFonts w:ascii="Times New Roman" w:hAnsi="Times New Roman" w:cs="Times New Roman"/>
                <w:sz w:val="24"/>
                <w:szCs w:val="24"/>
              </w:rPr>
              <w:t>=3097</w:t>
            </w:r>
          </w:p>
        </w:tc>
      </w:tr>
    </w:tbl>
    <w:p w:rsidR="007A6F09" w:rsidRPr="009066C0" w:rsidRDefault="007A6F09" w:rsidP="009066C0">
      <w:pPr>
        <w:pStyle w:val="ListParagraph"/>
        <w:spacing w:line="480" w:lineRule="auto"/>
        <w:rPr>
          <w:rFonts w:ascii="Times New Roman" w:hAnsi="Times New Roman" w:cs="Times New Roman"/>
          <w:b/>
          <w:sz w:val="24"/>
          <w:szCs w:val="24"/>
        </w:rPr>
      </w:pPr>
    </w:p>
    <w:p w:rsidR="00335F8B" w:rsidRPr="0044424A" w:rsidRDefault="00335F8B" w:rsidP="009066C0">
      <w:pPr>
        <w:pStyle w:val="ListParagraph"/>
        <w:numPr>
          <w:ilvl w:val="0"/>
          <w:numId w:val="1"/>
        </w:numPr>
        <w:spacing w:line="480" w:lineRule="auto"/>
        <w:rPr>
          <w:rFonts w:ascii="Times New Roman" w:hAnsi="Times New Roman" w:cs="Times New Roman"/>
          <w:b/>
          <w:i/>
          <w:sz w:val="24"/>
          <w:szCs w:val="24"/>
        </w:rPr>
      </w:pPr>
      <w:r w:rsidRPr="0044424A">
        <w:rPr>
          <w:rFonts w:ascii="Times New Roman" w:hAnsi="Times New Roman" w:cs="Times New Roman"/>
          <w:b/>
          <w:i/>
          <w:sz w:val="24"/>
          <w:szCs w:val="24"/>
        </w:rPr>
        <w:t>Small House Specification in Master spec:</w:t>
      </w:r>
    </w:p>
    <w:p w:rsidR="00335F8B" w:rsidRPr="009066C0" w:rsidRDefault="00335F8B" w:rsidP="009066C0">
      <w:pPr>
        <w:pStyle w:val="ListParagraph"/>
        <w:spacing w:line="480" w:lineRule="auto"/>
        <w:rPr>
          <w:rFonts w:ascii="Times New Roman" w:hAnsi="Times New Roman" w:cs="Times New Roman"/>
          <w:b/>
          <w:sz w:val="24"/>
          <w:szCs w:val="24"/>
        </w:rPr>
      </w:pPr>
      <w:r w:rsidRPr="0044424A">
        <w:rPr>
          <w:rFonts w:ascii="Times New Roman" w:hAnsi="Times New Roman" w:cs="Times New Roman"/>
          <w:b/>
          <w:i/>
          <w:sz w:val="24"/>
          <w:szCs w:val="24"/>
        </w:rPr>
        <w:t>Prepare, using the abridge Master spec template in word, a specification for all items associated with selected sections of the CARPENTRY trade of the ‘small House’. You are to source all information necessary, including full details of workmanship and materials. Refer to additional ‘small House’ drawing at the end of this brief.</w:t>
      </w:r>
      <w:r w:rsidRPr="009066C0">
        <w:rPr>
          <w:rFonts w:ascii="Times New Roman" w:hAnsi="Times New Roman" w:cs="Times New Roman"/>
          <w:b/>
          <w:sz w:val="24"/>
          <w:szCs w:val="24"/>
        </w:rPr>
        <w:t xml:space="preserve"> </w:t>
      </w:r>
    </w:p>
    <w:p w:rsidR="0044424A" w:rsidRPr="0044424A" w:rsidRDefault="0044424A" w:rsidP="008A47D9">
      <w:pPr>
        <w:spacing w:line="480" w:lineRule="auto"/>
        <w:jc w:val="center"/>
        <w:rPr>
          <w:rFonts w:ascii="Times New Roman" w:hAnsi="Times New Roman" w:cs="Times New Roman"/>
          <w:sz w:val="24"/>
          <w:szCs w:val="24"/>
        </w:rPr>
      </w:pPr>
      <w:r w:rsidRPr="0044424A">
        <w:rPr>
          <w:rFonts w:ascii="Times New Roman" w:hAnsi="Times New Roman" w:cs="Times New Roman"/>
          <w:sz w:val="24"/>
          <w:szCs w:val="24"/>
        </w:rPr>
        <w:t>Small House Specification in Master Spec</w:t>
      </w:r>
    </w:p>
    <w:p w:rsidR="008A47D9" w:rsidRPr="0044424A" w:rsidRDefault="0044424A" w:rsidP="008A47D9">
      <w:pPr>
        <w:spacing w:line="480" w:lineRule="auto"/>
        <w:jc w:val="center"/>
        <w:rPr>
          <w:rFonts w:ascii="Times New Roman" w:hAnsi="Times New Roman" w:cs="Times New Roman"/>
          <w:b/>
          <w:sz w:val="24"/>
          <w:szCs w:val="24"/>
        </w:rPr>
      </w:pPr>
      <w:r w:rsidRPr="0044424A">
        <w:rPr>
          <w:rFonts w:ascii="Times New Roman" w:hAnsi="Times New Roman" w:cs="Times New Roman"/>
          <w:b/>
          <w:sz w:val="24"/>
          <w:szCs w:val="24"/>
        </w:rPr>
        <w:t>Quality Assurance</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b/>
          <w:sz w:val="24"/>
          <w:szCs w:val="24"/>
        </w:rPr>
        <w:t>Inspection</w:t>
      </w:r>
      <w:r w:rsidRPr="008A47D9">
        <w:rPr>
          <w:rFonts w:ascii="Times New Roman" w:hAnsi="Times New Roman" w:cs="Times New Roman"/>
          <w:sz w:val="24"/>
          <w:szCs w:val="24"/>
        </w:rPr>
        <w:t>:  Prior to work of this Section, carefully inspect the installed work of other trades and verify that such work is completed to the point where this installation may properly commence.</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b/>
          <w:sz w:val="24"/>
          <w:szCs w:val="24"/>
        </w:rPr>
        <w:t>Discrepancies:</w:t>
      </w:r>
      <w:r w:rsidRPr="008A47D9">
        <w:rPr>
          <w:rFonts w:ascii="Times New Roman" w:hAnsi="Times New Roman" w:cs="Times New Roman"/>
          <w:sz w:val="24"/>
          <w:szCs w:val="24"/>
        </w:rPr>
        <w:t xml:space="preserve">  In the event of discrepancy, immediately notify the Project Manager.  Do not proceed with installation in areas of discrepancy until such discrepancies have been fully resolved.</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Lumber may be rejected by the Project Manager, whether or not it has been installed, for excessive warp, twist, bow, crook, mildew, fungus, or mold, as well as for improper cutting and fitting.</w:t>
      </w:r>
    </w:p>
    <w:p w:rsidR="008A47D9" w:rsidRPr="0044424A" w:rsidRDefault="0044424A" w:rsidP="008A47D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Delivery, Storage </w:t>
      </w:r>
      <w:r w:rsidRPr="0044424A">
        <w:rPr>
          <w:rFonts w:ascii="Times New Roman" w:hAnsi="Times New Roman" w:cs="Times New Roman"/>
          <w:b/>
          <w:sz w:val="24"/>
          <w:szCs w:val="24"/>
        </w:rPr>
        <w:t>and Handling</w:t>
      </w:r>
    </w:p>
    <w:p w:rsidR="008A47D9" w:rsidRPr="008A47D9" w:rsidRDefault="008A47D9" w:rsidP="00E60294">
      <w:pPr>
        <w:spacing w:line="480" w:lineRule="auto"/>
        <w:rPr>
          <w:rFonts w:ascii="Times New Roman" w:hAnsi="Times New Roman" w:cs="Times New Roman"/>
          <w:sz w:val="24"/>
          <w:szCs w:val="24"/>
        </w:rPr>
      </w:pPr>
      <w:r w:rsidRPr="008A47D9">
        <w:rPr>
          <w:rFonts w:ascii="Times New Roman" w:hAnsi="Times New Roman" w:cs="Times New Roman"/>
          <w:sz w:val="24"/>
          <w:szCs w:val="24"/>
        </w:rPr>
        <w:t>Materials shall be properly packed and handled while in transit so as to arrive at the job site in undamaged condition.  Manufactured materials shall be delivered in suitable containers plainly marked with brand and manufacturer's name.</w:t>
      </w:r>
    </w:p>
    <w:p w:rsidR="008A47D9" w:rsidRPr="008A47D9" w:rsidRDefault="008A47D9" w:rsidP="008A47D9">
      <w:pPr>
        <w:spacing w:line="480" w:lineRule="auto"/>
        <w:ind w:firstLine="720"/>
        <w:rPr>
          <w:rFonts w:ascii="Times New Roman" w:hAnsi="Times New Roman" w:cs="Times New Roman"/>
          <w:sz w:val="24"/>
          <w:szCs w:val="24"/>
        </w:rPr>
      </w:pPr>
      <w:r w:rsidRPr="008A47D9">
        <w:rPr>
          <w:rFonts w:ascii="Times New Roman" w:hAnsi="Times New Roman" w:cs="Times New Roman"/>
          <w:sz w:val="24"/>
          <w:szCs w:val="24"/>
        </w:rPr>
        <w:t>Storage arrangements shall be subject to Project Manager's approval and shall afford every access for inspection and identification of each item.  Lumber shall be piled off the ground, on skids, in a manner which prevents twisting or warping and affords proper ventilation, drainage and protection from termites and decay, rain and excessive sun.  Plywood shall be protected from dampness.  Material shall be protected from the elements and from damage or deterioration.</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Damaged or deteriorated materials or assemblies shall not be used in the work and shall be replaced at no extra cost to University.</w:t>
      </w:r>
    </w:p>
    <w:p w:rsidR="008A47D9" w:rsidRPr="0044424A" w:rsidRDefault="0044424A" w:rsidP="008A47D9">
      <w:pPr>
        <w:spacing w:line="480" w:lineRule="auto"/>
        <w:jc w:val="center"/>
        <w:rPr>
          <w:rFonts w:ascii="Times New Roman" w:hAnsi="Times New Roman" w:cs="Times New Roman"/>
          <w:b/>
          <w:sz w:val="24"/>
          <w:szCs w:val="24"/>
        </w:rPr>
      </w:pPr>
      <w:r w:rsidRPr="0044424A">
        <w:rPr>
          <w:rFonts w:ascii="Times New Roman" w:hAnsi="Times New Roman" w:cs="Times New Roman"/>
          <w:b/>
          <w:sz w:val="24"/>
          <w:szCs w:val="24"/>
        </w:rPr>
        <w:t>Materials</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b/>
          <w:sz w:val="24"/>
          <w:szCs w:val="24"/>
        </w:rPr>
        <w:t>General</w:t>
      </w:r>
      <w:r w:rsidRPr="008A47D9">
        <w:rPr>
          <w:rFonts w:ascii="Times New Roman" w:hAnsi="Times New Roman" w:cs="Times New Roman"/>
          <w:sz w:val="24"/>
          <w:szCs w:val="24"/>
        </w:rPr>
        <w:t>:  Material shall conform to these specifications and to the applicable current editions of the Standard Specifications</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b/>
          <w:sz w:val="24"/>
          <w:szCs w:val="24"/>
        </w:rPr>
        <w:t>Lumber Grade Marking</w:t>
      </w:r>
      <w:r w:rsidRPr="008A47D9">
        <w:rPr>
          <w:rFonts w:ascii="Times New Roman" w:hAnsi="Times New Roman" w:cs="Times New Roman"/>
          <w:sz w:val="24"/>
          <w:szCs w:val="24"/>
        </w:rPr>
        <w:t>: Each piece of lumber shall bear the official grade mark of the appropriate inspection</w:t>
      </w:r>
    </w:p>
    <w:p w:rsidR="008A47D9" w:rsidRPr="008A47D9" w:rsidRDefault="008A47D9" w:rsidP="008A47D9">
      <w:pPr>
        <w:spacing w:line="480" w:lineRule="auto"/>
        <w:ind w:firstLine="720"/>
        <w:rPr>
          <w:rFonts w:ascii="Times New Roman" w:hAnsi="Times New Roman" w:cs="Times New Roman"/>
          <w:sz w:val="24"/>
          <w:szCs w:val="24"/>
        </w:rPr>
      </w:pPr>
      <w:r w:rsidRPr="008A47D9">
        <w:rPr>
          <w:rFonts w:ascii="Times New Roman" w:hAnsi="Times New Roman" w:cs="Times New Roman"/>
          <w:sz w:val="24"/>
          <w:szCs w:val="24"/>
        </w:rPr>
        <w:t>Dimensional lumber 2 inches (50 mm) or less in thickness shall have an average moisture content of 19 percent or less but no portion of a shipment shall be over 25 percent.  Air dried lumber is desired but, if necessary, lumber may be kiln dried, however, the drying process must be slow and regulated to cause only an amount of checking comparable with air-dried stock.  Wood thicker than 2-1/2 inches (63 mm) shall be well seasoned stock, moisture content not to exceed 18 percent</w:t>
      </w:r>
    </w:p>
    <w:p w:rsidR="008A47D9" w:rsidRPr="008A47D9" w:rsidRDefault="008A47D9" w:rsidP="008A47D9">
      <w:pPr>
        <w:spacing w:line="480" w:lineRule="auto"/>
        <w:ind w:firstLine="720"/>
        <w:rPr>
          <w:rFonts w:ascii="Times New Roman" w:hAnsi="Times New Roman" w:cs="Times New Roman"/>
          <w:sz w:val="24"/>
          <w:szCs w:val="24"/>
        </w:rPr>
      </w:pPr>
      <w:r w:rsidRPr="008A47D9">
        <w:rPr>
          <w:rFonts w:ascii="Times New Roman" w:hAnsi="Times New Roman" w:cs="Times New Roman"/>
          <w:sz w:val="24"/>
          <w:szCs w:val="24"/>
        </w:rPr>
        <w:t>Sills and equipment curbs which rest on concrete shall be foundation grade Redwood or preservative pressure treated Douglas Fir.</w:t>
      </w:r>
    </w:p>
    <w:p w:rsidR="008A47D9" w:rsidRPr="008A47D9" w:rsidRDefault="008A47D9" w:rsidP="008A47D9">
      <w:pPr>
        <w:spacing w:line="480" w:lineRule="auto"/>
        <w:ind w:firstLine="720"/>
        <w:rPr>
          <w:rFonts w:ascii="Times New Roman" w:hAnsi="Times New Roman" w:cs="Times New Roman"/>
          <w:sz w:val="24"/>
          <w:szCs w:val="24"/>
        </w:rPr>
      </w:pPr>
      <w:r w:rsidRPr="008A47D9">
        <w:rPr>
          <w:rFonts w:ascii="Times New Roman" w:hAnsi="Times New Roman" w:cs="Times New Roman"/>
          <w:sz w:val="24"/>
          <w:szCs w:val="24"/>
        </w:rPr>
        <w:t>Framing, blocking, backing, etc., unless otherwise shown, shall be Douglas Fir. All interior wood and plywood used for blocking and built into roofing, or otherwise shown shall receive fire retardant pressure treatment in accordance with paragraph 2.5.B. Exterior stair framing and decking, and wood exposed to the exterior, or otherwise shown, shall receive the preservative type pressure treatment</w:t>
      </w:r>
    </w:p>
    <w:p w:rsidR="008A47D9" w:rsidRPr="00E049B8" w:rsidRDefault="0044424A" w:rsidP="008A47D9">
      <w:pPr>
        <w:spacing w:line="480" w:lineRule="auto"/>
        <w:jc w:val="center"/>
        <w:rPr>
          <w:rFonts w:ascii="Times New Roman" w:hAnsi="Times New Roman" w:cs="Times New Roman"/>
          <w:sz w:val="24"/>
          <w:szCs w:val="24"/>
        </w:rPr>
      </w:pPr>
      <w:r w:rsidRPr="00E049B8">
        <w:rPr>
          <w:rFonts w:ascii="Times New Roman" w:hAnsi="Times New Roman" w:cs="Times New Roman"/>
          <w:sz w:val="24"/>
          <w:szCs w:val="24"/>
        </w:rPr>
        <w:t>Nails and Spikes</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Nailing of wood members shall conform to Uniform Building Code and/or as indicated.  Box nails are not permitted.</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b/>
          <w:sz w:val="24"/>
          <w:szCs w:val="24"/>
        </w:rPr>
        <w:t>Penetration:</w:t>
      </w:r>
      <w:r w:rsidRPr="008A47D9">
        <w:rPr>
          <w:rFonts w:ascii="Times New Roman" w:hAnsi="Times New Roman" w:cs="Times New Roman"/>
          <w:sz w:val="24"/>
          <w:szCs w:val="24"/>
        </w:rPr>
        <w:t xml:space="preserve">  half-length of nail into piece receiving point.</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To connect pieces 2 inches (25 mm) net in thickness, 16d nails may be used.</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Does not drive nail closer together than half their length, nor closer to edge of piece of lumber or timber than 1/4 their length.</w:t>
      </w:r>
    </w:p>
    <w:p w:rsid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 xml:space="preserve">Spacing and size of nails to be such that splitting will not occur.  Pre-bore holes for nails wherever necessary to prevent splitting.  </w:t>
      </w:r>
      <w:r>
        <w:rPr>
          <w:rFonts w:ascii="Times New Roman" w:hAnsi="Times New Roman" w:cs="Times New Roman"/>
          <w:sz w:val="24"/>
          <w:szCs w:val="24"/>
        </w:rPr>
        <w:t xml:space="preserve">                                                                                                                                                                                  </w:t>
      </w:r>
      <w:r w:rsidRPr="008A47D9">
        <w:rPr>
          <w:rFonts w:ascii="Times New Roman" w:hAnsi="Times New Roman" w:cs="Times New Roman"/>
          <w:sz w:val="24"/>
          <w:szCs w:val="24"/>
        </w:rPr>
        <w:t>For plywood nailing, barbed plywood nails, size and spacing as indicated.  Nails shall have edge distances of n</w:t>
      </w:r>
      <w:r>
        <w:rPr>
          <w:rFonts w:ascii="Times New Roman" w:hAnsi="Times New Roman" w:cs="Times New Roman"/>
          <w:sz w:val="24"/>
          <w:szCs w:val="24"/>
        </w:rPr>
        <w:t>ot less than 3/8 inch (9.5 mm).</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Use galvanized nails where exposed to weather or where members are built-in to roofing.</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Screws:  Bright steel wood screws:</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Screws are to be turned into place, not driven. Self-tapping where required for fastening to metal framing.</w:t>
      </w:r>
    </w:p>
    <w:p w:rsidR="008A47D9" w:rsidRPr="0044424A" w:rsidRDefault="0044424A" w:rsidP="008A47D9">
      <w:pPr>
        <w:spacing w:line="480" w:lineRule="auto"/>
        <w:jc w:val="center"/>
        <w:rPr>
          <w:rFonts w:ascii="Times New Roman" w:hAnsi="Times New Roman" w:cs="Times New Roman"/>
          <w:b/>
          <w:sz w:val="24"/>
          <w:szCs w:val="24"/>
        </w:rPr>
      </w:pPr>
      <w:r w:rsidRPr="0044424A">
        <w:rPr>
          <w:rFonts w:ascii="Times New Roman" w:hAnsi="Times New Roman" w:cs="Times New Roman"/>
          <w:b/>
          <w:sz w:val="24"/>
          <w:szCs w:val="24"/>
        </w:rPr>
        <w:t xml:space="preserve">Countersink </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Screw bolt holes the same diameter and depth as shank; bore holes for threaded portion of screws with bit no larger than base of thread.</w:t>
      </w:r>
    </w:p>
    <w:p w:rsid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Use galvanized or cadmium plated screws on fastenings exposed to weather or where members are built-in to roofing.</w:t>
      </w:r>
    </w:p>
    <w:p w:rsid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Bolts:  Standard mild steel, square or hex head machine bolts with square nuts and malleable iron or steel plate wa</w:t>
      </w:r>
      <w:r>
        <w:rPr>
          <w:rFonts w:ascii="Times New Roman" w:hAnsi="Times New Roman" w:cs="Times New Roman"/>
          <w:sz w:val="24"/>
          <w:szCs w:val="24"/>
        </w:rPr>
        <w:t>shers, conforming to ASTM A307.</w:t>
      </w:r>
    </w:p>
    <w:p w:rsid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To be installed in drilled holes the diameter of the bolt, 1/32 inch (0.8 mm) t</w:t>
      </w:r>
      <w:r>
        <w:rPr>
          <w:rFonts w:ascii="Times New Roman" w:hAnsi="Times New Roman" w:cs="Times New Roman"/>
          <w:sz w:val="24"/>
          <w:szCs w:val="24"/>
        </w:rPr>
        <w:t>o 1/16-inch (1.6 mm) over size.</w:t>
      </w:r>
    </w:p>
    <w:p w:rsid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Bolting of wood members shall conform to CBC requirements and</w:t>
      </w:r>
      <w:r>
        <w:rPr>
          <w:rFonts w:ascii="Times New Roman" w:hAnsi="Times New Roman" w:cs="Times New Roman"/>
          <w:sz w:val="24"/>
          <w:szCs w:val="24"/>
        </w:rPr>
        <w:t xml:space="preserve"> as called for on the drawings.</w:t>
      </w:r>
    </w:p>
    <w:p w:rsid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Washers:  Provide bolts bearing on wood, unless noted otherwise on the drawings, with malleable iron, or steel plate washers under heads and nuts.  Do no final bolting until struc</w:t>
      </w:r>
      <w:r>
        <w:rPr>
          <w:rFonts w:ascii="Times New Roman" w:hAnsi="Times New Roman" w:cs="Times New Roman"/>
          <w:sz w:val="24"/>
          <w:szCs w:val="24"/>
        </w:rPr>
        <w:t>ture has been properly aligned.</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Use galvanized bolts, nuts and washers where exposed to weather or where members are built-in to roofing.</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Lag Screws: Conform to "National Design Specification for Stress Graded Lumber and Its Fastenings," NFPA, latest edition.</w:t>
      </w:r>
    </w:p>
    <w:p w:rsidR="008A47D9" w:rsidRPr="0044424A" w:rsidRDefault="0044424A" w:rsidP="008A47D9">
      <w:pPr>
        <w:spacing w:line="480" w:lineRule="auto"/>
        <w:jc w:val="center"/>
        <w:rPr>
          <w:rFonts w:ascii="Times New Roman" w:hAnsi="Times New Roman" w:cs="Times New Roman"/>
          <w:b/>
          <w:sz w:val="24"/>
          <w:szCs w:val="24"/>
        </w:rPr>
      </w:pPr>
      <w:r w:rsidRPr="0044424A">
        <w:rPr>
          <w:rFonts w:ascii="Times New Roman" w:hAnsi="Times New Roman" w:cs="Times New Roman"/>
          <w:b/>
          <w:sz w:val="24"/>
          <w:szCs w:val="24"/>
        </w:rPr>
        <w:t>Workmanship</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General:  Rough carpentry shall produce joints true, tight, and well nailed with members assembled in accordance with the Drawings and with pertinent codes and regulations.</w:t>
      </w:r>
    </w:p>
    <w:p w:rsidR="008A47D9" w:rsidRPr="008A47D9"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Selection of lumber pieces: Carefully select members.  Select individual pieces so that knots and obvious defects will not interfere with placing bolts or proper nailing or making proper connections.</w:t>
      </w:r>
    </w:p>
    <w:p w:rsidR="008A47D9" w:rsidRPr="0044424A" w:rsidRDefault="0044424A" w:rsidP="008A47D9">
      <w:pPr>
        <w:spacing w:line="480" w:lineRule="auto"/>
        <w:jc w:val="center"/>
        <w:rPr>
          <w:rFonts w:ascii="Times New Roman" w:hAnsi="Times New Roman" w:cs="Times New Roman"/>
          <w:b/>
          <w:sz w:val="24"/>
          <w:szCs w:val="24"/>
        </w:rPr>
      </w:pPr>
      <w:r w:rsidRPr="0044424A">
        <w:rPr>
          <w:rFonts w:ascii="Times New Roman" w:hAnsi="Times New Roman" w:cs="Times New Roman"/>
          <w:b/>
          <w:sz w:val="24"/>
          <w:szCs w:val="24"/>
        </w:rPr>
        <w:t>Wood Preservative</w:t>
      </w:r>
    </w:p>
    <w:p w:rsidR="008A47D9" w:rsidRPr="008A47D9" w:rsidRDefault="008A47D9" w:rsidP="008A47D9">
      <w:pPr>
        <w:spacing w:line="480" w:lineRule="auto"/>
        <w:ind w:firstLine="720"/>
        <w:rPr>
          <w:rFonts w:ascii="Times New Roman" w:hAnsi="Times New Roman" w:cs="Times New Roman"/>
          <w:sz w:val="24"/>
          <w:szCs w:val="24"/>
        </w:rPr>
      </w:pPr>
      <w:r w:rsidRPr="008A47D9">
        <w:rPr>
          <w:rFonts w:ascii="Times New Roman" w:hAnsi="Times New Roman" w:cs="Times New Roman"/>
          <w:sz w:val="24"/>
          <w:szCs w:val="24"/>
        </w:rPr>
        <w:t>All exterior framing and wood trims coming in contact with concrete or masonry, whether or not Redwood, and not specified or otherwise shown to be pressure treated shall be treated with ACQ Preserve®.  Preservatives shall be compatible with stain coatings when specified in Division 09 Section "Painting".</w:t>
      </w:r>
    </w:p>
    <w:p w:rsidR="008A47D9" w:rsidRDefault="0044424A" w:rsidP="008A47D9">
      <w:pPr>
        <w:spacing w:line="480" w:lineRule="auto"/>
        <w:jc w:val="center"/>
        <w:rPr>
          <w:rFonts w:ascii="Times New Roman" w:hAnsi="Times New Roman" w:cs="Times New Roman"/>
          <w:sz w:val="24"/>
          <w:szCs w:val="24"/>
        </w:rPr>
      </w:pPr>
      <w:r w:rsidRPr="008A47D9">
        <w:rPr>
          <w:rFonts w:ascii="Times New Roman" w:hAnsi="Times New Roman" w:cs="Times New Roman"/>
          <w:sz w:val="24"/>
          <w:szCs w:val="24"/>
        </w:rPr>
        <w:t>Cleanup</w:t>
      </w:r>
    </w:p>
    <w:p w:rsidR="009066C0" w:rsidRPr="009066C0" w:rsidRDefault="008A47D9" w:rsidP="008A47D9">
      <w:pPr>
        <w:spacing w:line="480" w:lineRule="auto"/>
        <w:rPr>
          <w:rFonts w:ascii="Times New Roman" w:hAnsi="Times New Roman" w:cs="Times New Roman"/>
          <w:sz w:val="24"/>
          <w:szCs w:val="24"/>
        </w:rPr>
      </w:pPr>
      <w:r w:rsidRPr="008A47D9">
        <w:rPr>
          <w:rFonts w:ascii="Times New Roman" w:hAnsi="Times New Roman" w:cs="Times New Roman"/>
          <w:sz w:val="24"/>
          <w:szCs w:val="24"/>
        </w:rPr>
        <w:t>At the end of each shift and upon completion of the work, remove debris, rubbish and surplus materials from the site which resulted from work under this section.  Do not leave wood, shavings, sawdust, etc. on the ground or buried in fill.  Take positive measures to ensure that saw dust and wood shavings do not enter the storm drainage system.</w:t>
      </w:r>
    </w:p>
    <w:p w:rsidR="00265965" w:rsidRPr="009066C0" w:rsidRDefault="00265965" w:rsidP="009066C0">
      <w:pPr>
        <w:pStyle w:val="ListParagraph"/>
        <w:spacing w:line="480" w:lineRule="auto"/>
        <w:rPr>
          <w:rFonts w:ascii="Times New Roman" w:hAnsi="Times New Roman" w:cs="Times New Roman"/>
          <w:sz w:val="24"/>
          <w:szCs w:val="24"/>
        </w:rPr>
      </w:pPr>
    </w:p>
    <w:p w:rsidR="00E12935" w:rsidRPr="009066C0" w:rsidRDefault="00E12935" w:rsidP="009066C0">
      <w:pPr>
        <w:pStyle w:val="ListParagraph"/>
        <w:numPr>
          <w:ilvl w:val="0"/>
          <w:numId w:val="1"/>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Describe the formal(contractual) and procedural(managerial) relationship between:</w:t>
      </w:r>
    </w:p>
    <w:p w:rsidR="00E12935" w:rsidRPr="009066C0" w:rsidRDefault="00E12935" w:rsidP="009066C0">
      <w:pPr>
        <w:pStyle w:val="ListParagraph"/>
        <w:numPr>
          <w:ilvl w:val="0"/>
          <w:numId w:val="4"/>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Main contractor and</w:t>
      </w:r>
    </w:p>
    <w:p w:rsidR="00515014" w:rsidRPr="009066C0" w:rsidRDefault="00E12935" w:rsidP="009066C0">
      <w:pPr>
        <w:pStyle w:val="ListParagraph"/>
        <w:numPr>
          <w:ilvl w:val="0"/>
          <w:numId w:val="5"/>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Domestic contractors</w:t>
      </w:r>
    </w:p>
    <w:p w:rsidR="001270BB" w:rsidRPr="009066C0" w:rsidRDefault="00C11B89"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w:t>
      </w:r>
      <w:r w:rsidR="00924DA1" w:rsidRPr="009066C0">
        <w:rPr>
          <w:rFonts w:ascii="Times New Roman" w:hAnsi="Times New Roman" w:cs="Times New Roman"/>
          <w:sz w:val="24"/>
          <w:szCs w:val="24"/>
        </w:rPr>
        <w:t>main contractor appoints the domestic subcontractor to carry out some or whole part of the project.</w:t>
      </w:r>
    </w:p>
    <w:p w:rsidR="00924DA1" w:rsidRPr="009066C0" w:rsidRDefault="00924DA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The domestic subcontractor is appointed by the main contractor.</w:t>
      </w:r>
    </w:p>
    <w:p w:rsidR="00924DA1" w:rsidRPr="009066C0" w:rsidRDefault="00924DA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domestic </w:t>
      </w:r>
      <w:r w:rsidR="002A1521" w:rsidRPr="009066C0">
        <w:rPr>
          <w:rFonts w:ascii="Times New Roman" w:hAnsi="Times New Roman" w:cs="Times New Roman"/>
          <w:sz w:val="24"/>
          <w:szCs w:val="24"/>
        </w:rPr>
        <w:t>subcontractor receives</w:t>
      </w:r>
      <w:r w:rsidRPr="009066C0">
        <w:rPr>
          <w:rFonts w:ascii="Times New Roman" w:hAnsi="Times New Roman" w:cs="Times New Roman"/>
          <w:sz w:val="24"/>
          <w:szCs w:val="24"/>
        </w:rPr>
        <w:t xml:space="preserve"> orders and instructions from the main contractor.</w:t>
      </w:r>
    </w:p>
    <w:p w:rsidR="00924DA1" w:rsidRPr="009066C0" w:rsidRDefault="00924DA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The domestic subcontractor reports directly to the main contractor.</w:t>
      </w:r>
    </w:p>
    <w:p w:rsidR="00924DA1" w:rsidRPr="009066C0" w:rsidRDefault="00924DA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domestic subcontractor is paid by the main contractor.  </w:t>
      </w:r>
    </w:p>
    <w:p w:rsidR="00924DA1" w:rsidRPr="009066C0" w:rsidRDefault="00924DA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domestic subcontractor therefore enters into an agreement with the main contractor to work on his behalves without necessarily involving the client. </w:t>
      </w:r>
    </w:p>
    <w:p w:rsidR="00E12935" w:rsidRPr="009066C0" w:rsidRDefault="00E12935" w:rsidP="009066C0">
      <w:pPr>
        <w:pStyle w:val="ListParagraph"/>
        <w:numPr>
          <w:ilvl w:val="0"/>
          <w:numId w:val="5"/>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 xml:space="preserve">Nominated subcontractor </w:t>
      </w:r>
    </w:p>
    <w:p w:rsidR="00924DA1" w:rsidRPr="009066C0" w:rsidRDefault="002A152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Nominated subcontractors are contracted in accordance with the main contract.</w:t>
      </w:r>
    </w:p>
    <w:p w:rsidR="002A1521" w:rsidRPr="009066C0" w:rsidRDefault="002A152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prime cost is inserted into the main contract that the nominated subcontractors will receive for the services </w:t>
      </w:r>
      <w:r w:rsidR="006664D7" w:rsidRPr="009066C0">
        <w:rPr>
          <w:rFonts w:ascii="Times New Roman" w:hAnsi="Times New Roman" w:cs="Times New Roman"/>
          <w:sz w:val="24"/>
          <w:szCs w:val="24"/>
        </w:rPr>
        <w:t>rendered. Therefore, the main contractor is</w:t>
      </w:r>
      <w:r w:rsidR="00821BCA" w:rsidRPr="009066C0">
        <w:rPr>
          <w:rFonts w:ascii="Times New Roman" w:hAnsi="Times New Roman" w:cs="Times New Roman"/>
          <w:sz w:val="24"/>
          <w:szCs w:val="24"/>
        </w:rPr>
        <w:t xml:space="preserve"> </w:t>
      </w:r>
      <w:r w:rsidR="006664D7" w:rsidRPr="009066C0">
        <w:rPr>
          <w:rFonts w:ascii="Times New Roman" w:hAnsi="Times New Roman" w:cs="Times New Roman"/>
          <w:sz w:val="24"/>
          <w:szCs w:val="24"/>
        </w:rPr>
        <w:t>not involved in paying the nominated subcontractor.</w:t>
      </w:r>
      <w:r w:rsidR="00821BCA" w:rsidRPr="009066C0">
        <w:rPr>
          <w:rFonts w:ascii="Times New Roman" w:hAnsi="Times New Roman" w:cs="Times New Roman"/>
          <w:sz w:val="24"/>
          <w:szCs w:val="24"/>
        </w:rPr>
        <w:t xml:space="preserve"> The nominated subcontractor is paid directly by the client. </w:t>
      </w:r>
    </w:p>
    <w:p w:rsidR="006664D7" w:rsidRPr="009066C0" w:rsidRDefault="006664D7"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appointment of the nominated subcontractor is done by the client or his appointee and therefore the main contractor has no legal obligation to appoint the nominated subcontractor. </w:t>
      </w:r>
    </w:p>
    <w:p w:rsidR="006664D7" w:rsidRPr="009066C0" w:rsidRDefault="006664D7"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nominated subcontractor has no contractual agreement with the main contractor and therefore need not to report </w:t>
      </w:r>
      <w:r w:rsidR="00821BCA" w:rsidRPr="009066C0">
        <w:rPr>
          <w:rFonts w:ascii="Times New Roman" w:hAnsi="Times New Roman" w:cs="Times New Roman"/>
          <w:sz w:val="24"/>
          <w:szCs w:val="24"/>
        </w:rPr>
        <w:t>him on the progress of the work</w:t>
      </w:r>
    </w:p>
    <w:p w:rsidR="00E12935" w:rsidRPr="009066C0" w:rsidRDefault="007F73F4" w:rsidP="009066C0">
      <w:pPr>
        <w:pStyle w:val="ListParagraph"/>
        <w:numPr>
          <w:ilvl w:val="0"/>
          <w:numId w:val="4"/>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 xml:space="preserve">Main contractor </w:t>
      </w:r>
      <w:r w:rsidR="00684804" w:rsidRPr="009066C0">
        <w:rPr>
          <w:rFonts w:ascii="Times New Roman" w:hAnsi="Times New Roman" w:cs="Times New Roman"/>
          <w:b/>
          <w:sz w:val="24"/>
          <w:szCs w:val="24"/>
        </w:rPr>
        <w:t>and client</w:t>
      </w:r>
    </w:p>
    <w:p w:rsidR="00821BCA" w:rsidRPr="009066C0" w:rsidRDefault="00821BCA"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main </w:t>
      </w:r>
      <w:r w:rsidR="007F73F4" w:rsidRPr="009066C0">
        <w:rPr>
          <w:rFonts w:ascii="Times New Roman" w:hAnsi="Times New Roman" w:cs="Times New Roman"/>
          <w:sz w:val="24"/>
          <w:szCs w:val="24"/>
        </w:rPr>
        <w:t xml:space="preserve">contractor and the client enter into an agreement in which the client provides adequate resources </w:t>
      </w:r>
      <w:r w:rsidR="00617209" w:rsidRPr="009066C0">
        <w:rPr>
          <w:rFonts w:ascii="Times New Roman" w:hAnsi="Times New Roman" w:cs="Times New Roman"/>
          <w:sz w:val="24"/>
          <w:szCs w:val="24"/>
        </w:rPr>
        <w:t xml:space="preserve">such as land, money and any other resources </w:t>
      </w:r>
      <w:r w:rsidR="007F73F4" w:rsidRPr="009066C0">
        <w:rPr>
          <w:rFonts w:ascii="Times New Roman" w:hAnsi="Times New Roman" w:cs="Times New Roman"/>
          <w:sz w:val="24"/>
          <w:szCs w:val="24"/>
        </w:rPr>
        <w:t>for the contractor to execute his responsibilities.</w:t>
      </w:r>
    </w:p>
    <w:p w:rsidR="00F0146D" w:rsidRPr="009066C0" w:rsidRDefault="00F0146D"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client has the responsibility of paying the contractor on time </w:t>
      </w:r>
      <w:r w:rsidR="00617209" w:rsidRPr="009066C0">
        <w:rPr>
          <w:rFonts w:ascii="Times New Roman" w:hAnsi="Times New Roman" w:cs="Times New Roman"/>
          <w:sz w:val="24"/>
          <w:szCs w:val="24"/>
        </w:rPr>
        <w:t>to allow normal progress of work</w:t>
      </w:r>
    </w:p>
    <w:p w:rsidR="007F73F4" w:rsidRPr="009066C0" w:rsidRDefault="007F73F4"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contractor reports to the client the progress of the work </w:t>
      </w:r>
      <w:r w:rsidR="006438B5" w:rsidRPr="009066C0">
        <w:rPr>
          <w:rFonts w:ascii="Times New Roman" w:hAnsi="Times New Roman" w:cs="Times New Roman"/>
          <w:sz w:val="24"/>
          <w:szCs w:val="24"/>
        </w:rPr>
        <w:t xml:space="preserve">in regular basis according to the contractual agreement. </w:t>
      </w:r>
    </w:p>
    <w:p w:rsidR="00F0146D" w:rsidRPr="009066C0" w:rsidRDefault="006438B5"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w:t>
      </w:r>
      <w:r w:rsidR="00F0146D" w:rsidRPr="009066C0">
        <w:rPr>
          <w:rFonts w:ascii="Times New Roman" w:hAnsi="Times New Roman" w:cs="Times New Roman"/>
          <w:sz w:val="24"/>
          <w:szCs w:val="24"/>
        </w:rPr>
        <w:t>client is the boss and he gives all instructions regarding the project in consultation with his consultancy team.</w:t>
      </w:r>
    </w:p>
    <w:p w:rsidR="00617209" w:rsidRPr="009066C0" w:rsidRDefault="00684804" w:rsidP="009066C0">
      <w:pPr>
        <w:pStyle w:val="ListParagraph"/>
        <w:numPr>
          <w:ilvl w:val="0"/>
          <w:numId w:val="4"/>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Main contractor and Architect(lead consultant)</w:t>
      </w:r>
    </w:p>
    <w:p w:rsidR="00C61964" w:rsidRPr="009066C0" w:rsidRDefault="00C61964"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The Architect (lead consultant) should inspect work done by the contractor to ensure that they conform to the specifications and the drawings. If he is not satisfied with the work, he should give instruction to the contractor.</w:t>
      </w:r>
    </w:p>
    <w:p w:rsidR="00617209" w:rsidRPr="009066C0" w:rsidRDefault="00617209"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w:t>
      </w:r>
      <w:r w:rsidR="00C61964" w:rsidRPr="009066C0">
        <w:rPr>
          <w:rFonts w:ascii="Times New Roman" w:hAnsi="Times New Roman" w:cs="Times New Roman"/>
          <w:sz w:val="24"/>
          <w:szCs w:val="24"/>
        </w:rPr>
        <w:t>contractor should adhere and comply with all instructions issued by the Architect (lead consultant)</w:t>
      </w:r>
      <w:r w:rsidRPr="009066C0">
        <w:rPr>
          <w:rFonts w:ascii="Times New Roman" w:hAnsi="Times New Roman" w:cs="Times New Roman"/>
          <w:sz w:val="24"/>
          <w:szCs w:val="24"/>
        </w:rPr>
        <w:t xml:space="preserve"> </w:t>
      </w:r>
    </w:p>
    <w:p w:rsidR="00C61964" w:rsidRPr="009066C0" w:rsidRDefault="00C61964"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contractor should report to the </w:t>
      </w:r>
      <w:r w:rsidR="008C66A1" w:rsidRPr="009066C0">
        <w:rPr>
          <w:rFonts w:ascii="Times New Roman" w:hAnsi="Times New Roman" w:cs="Times New Roman"/>
          <w:sz w:val="24"/>
          <w:szCs w:val="24"/>
        </w:rPr>
        <w:t>Architect (</w:t>
      </w:r>
      <w:r w:rsidRPr="009066C0">
        <w:rPr>
          <w:rFonts w:ascii="Times New Roman" w:hAnsi="Times New Roman" w:cs="Times New Roman"/>
          <w:sz w:val="24"/>
          <w:szCs w:val="24"/>
        </w:rPr>
        <w:t xml:space="preserve">lead consultant) on regular basis on the progress of work. </w:t>
      </w:r>
    </w:p>
    <w:p w:rsidR="008C66A1" w:rsidRPr="009066C0" w:rsidRDefault="008C66A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In case of variation, the Architect (lead consultant) has a responsibility of providing relevant documents to the contractor within reasonable time. </w:t>
      </w:r>
    </w:p>
    <w:p w:rsidR="008C66A1" w:rsidRPr="009066C0" w:rsidRDefault="008C66A1" w:rsidP="009066C0">
      <w:pPr>
        <w:spacing w:line="480" w:lineRule="auto"/>
        <w:rPr>
          <w:rFonts w:ascii="Times New Roman" w:hAnsi="Times New Roman" w:cs="Times New Roman"/>
          <w:sz w:val="24"/>
          <w:szCs w:val="24"/>
        </w:rPr>
      </w:pPr>
    </w:p>
    <w:p w:rsidR="00684804" w:rsidRPr="009066C0" w:rsidRDefault="008C66A1" w:rsidP="009066C0">
      <w:pPr>
        <w:pStyle w:val="ListParagraph"/>
        <w:numPr>
          <w:ilvl w:val="0"/>
          <w:numId w:val="4"/>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Main contractor</w:t>
      </w:r>
      <w:r w:rsidR="00684804" w:rsidRPr="009066C0">
        <w:rPr>
          <w:rFonts w:ascii="Times New Roman" w:hAnsi="Times New Roman" w:cs="Times New Roman"/>
          <w:b/>
          <w:sz w:val="24"/>
          <w:szCs w:val="24"/>
        </w:rPr>
        <w:t xml:space="preserve"> QS and client QS</w:t>
      </w:r>
    </w:p>
    <w:p w:rsidR="008C66A1" w:rsidRPr="009066C0" w:rsidRDefault="008C66A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The Main contractor QS and client QS are responsible in ensuring that construction cost is reasonable making it possible for the project to run smoothly</w:t>
      </w:r>
    </w:p>
    <w:p w:rsidR="008C66A1" w:rsidRPr="009066C0" w:rsidRDefault="008C66A1"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They work together </w:t>
      </w:r>
      <w:r w:rsidR="00224B65" w:rsidRPr="009066C0">
        <w:rPr>
          <w:rFonts w:ascii="Times New Roman" w:hAnsi="Times New Roman" w:cs="Times New Roman"/>
          <w:sz w:val="24"/>
          <w:szCs w:val="24"/>
        </w:rPr>
        <w:t>in case</w:t>
      </w:r>
      <w:r w:rsidRPr="009066C0">
        <w:rPr>
          <w:rFonts w:ascii="Times New Roman" w:hAnsi="Times New Roman" w:cs="Times New Roman"/>
          <w:sz w:val="24"/>
          <w:szCs w:val="24"/>
        </w:rPr>
        <w:t xml:space="preserve"> of variation to come up with the sum to be paid to the contractor </w:t>
      </w:r>
    </w:p>
    <w:p w:rsidR="008C66A1" w:rsidRPr="009066C0" w:rsidRDefault="00460CEE"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The client</w:t>
      </w:r>
      <w:r w:rsidR="008C66A1" w:rsidRPr="009066C0">
        <w:rPr>
          <w:rFonts w:ascii="Times New Roman" w:hAnsi="Times New Roman" w:cs="Times New Roman"/>
          <w:sz w:val="24"/>
          <w:szCs w:val="24"/>
        </w:rPr>
        <w:t xml:space="preserve"> QS ensure that the amount paid to the contractor is equivalent to the job done.</w:t>
      </w:r>
    </w:p>
    <w:p w:rsidR="00460CEE" w:rsidRPr="009066C0" w:rsidRDefault="00460CEE"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The client and the contractors QS work together to control cost of the project.</w:t>
      </w:r>
    </w:p>
    <w:p w:rsidR="00460CEE" w:rsidRPr="009066C0" w:rsidRDefault="00460CEE"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 xml:space="preserve">The client and contractor QS manages money paid to the nominated subcontractor, </w:t>
      </w:r>
    </w:p>
    <w:p w:rsidR="008C66A1" w:rsidRPr="009066C0" w:rsidRDefault="00460CEE" w:rsidP="009066C0">
      <w:pPr>
        <w:spacing w:line="480" w:lineRule="auto"/>
        <w:rPr>
          <w:rFonts w:ascii="Times New Roman" w:hAnsi="Times New Roman" w:cs="Times New Roman"/>
          <w:sz w:val="24"/>
          <w:szCs w:val="24"/>
        </w:rPr>
      </w:pPr>
      <w:r w:rsidRPr="009066C0">
        <w:rPr>
          <w:rFonts w:ascii="Times New Roman" w:hAnsi="Times New Roman" w:cs="Times New Roman"/>
          <w:sz w:val="24"/>
          <w:szCs w:val="24"/>
        </w:rPr>
        <w:t>The client QS is consulted early in the project to do a project visibility test and ensure that the project is worth doing.</w:t>
      </w:r>
    </w:p>
    <w:p w:rsidR="00460CEE" w:rsidRPr="009066C0" w:rsidRDefault="00460CEE" w:rsidP="009066C0">
      <w:pPr>
        <w:spacing w:line="480" w:lineRule="auto"/>
        <w:rPr>
          <w:rFonts w:ascii="Times New Roman" w:hAnsi="Times New Roman" w:cs="Times New Roman"/>
          <w:sz w:val="24"/>
          <w:szCs w:val="24"/>
        </w:rPr>
      </w:pPr>
    </w:p>
    <w:p w:rsidR="00684804" w:rsidRPr="009066C0" w:rsidRDefault="00684804" w:rsidP="009066C0">
      <w:pPr>
        <w:pStyle w:val="ListParagraph"/>
        <w:numPr>
          <w:ilvl w:val="0"/>
          <w:numId w:val="1"/>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Referring to NZIQS code of conduct(July 2017),</w:t>
      </w:r>
    </w:p>
    <w:p w:rsidR="00684804" w:rsidRPr="009066C0" w:rsidRDefault="00684804" w:rsidP="009066C0">
      <w:pPr>
        <w:pStyle w:val="ListParagraph"/>
        <w:numPr>
          <w:ilvl w:val="0"/>
          <w:numId w:val="6"/>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List out the six scopes covered</w:t>
      </w:r>
    </w:p>
    <w:p w:rsidR="00A41B10" w:rsidRPr="009066C0" w:rsidRDefault="00A41B10"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 xml:space="preserve">The </w:t>
      </w:r>
      <w:r w:rsidR="00871AC5" w:rsidRPr="009066C0">
        <w:rPr>
          <w:rFonts w:ascii="Times New Roman" w:hAnsi="Times New Roman" w:cs="Times New Roman"/>
          <w:sz w:val="24"/>
          <w:szCs w:val="24"/>
        </w:rPr>
        <w:t>scopes covered in the NZIQS are: Introduction, Definitions, Application of The Code, Professional Conduct, Competence and Client Care and Confidential Information.</w:t>
      </w:r>
    </w:p>
    <w:p w:rsidR="00684804" w:rsidRPr="009066C0" w:rsidRDefault="00684804" w:rsidP="009066C0">
      <w:pPr>
        <w:pStyle w:val="ListParagraph"/>
        <w:numPr>
          <w:ilvl w:val="0"/>
          <w:numId w:val="6"/>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 xml:space="preserve">Explain what constitute conflict of interest and give at least 3 circumstances </w:t>
      </w:r>
    </w:p>
    <w:p w:rsidR="00871AC5" w:rsidRPr="009066C0" w:rsidRDefault="005753A0"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Circumstances that constitute conflict of interest includes:</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a) Acting, for remuneration or other reward, for more than one party in respect of any particular work;</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b) Acting in conﬂicting positions on the same work;</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c) Pricing for another party any part of a Schedule of Quantities prepared in the member’s office or place of employment or by the member’s firm except on behalf of the client commissioning the original work;</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d) Undertaking the pricing of any Schedule of Quantities prepared by another firm for the same works, for more than one client;</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e) Having any financial interest in any organization with which they may have occasion to deal on behalf of their client.</w:t>
      </w:r>
    </w:p>
    <w:p w:rsidR="00684804" w:rsidRPr="009066C0" w:rsidRDefault="00684804" w:rsidP="009066C0">
      <w:pPr>
        <w:pStyle w:val="ListParagraph"/>
        <w:numPr>
          <w:ilvl w:val="0"/>
          <w:numId w:val="6"/>
        </w:numPr>
        <w:spacing w:line="480" w:lineRule="auto"/>
        <w:rPr>
          <w:rFonts w:ascii="Times New Roman" w:hAnsi="Times New Roman" w:cs="Times New Roman"/>
          <w:b/>
          <w:sz w:val="24"/>
          <w:szCs w:val="24"/>
        </w:rPr>
      </w:pPr>
      <w:r w:rsidRPr="009066C0">
        <w:rPr>
          <w:rFonts w:ascii="Times New Roman" w:hAnsi="Times New Roman" w:cs="Times New Roman"/>
          <w:b/>
          <w:sz w:val="24"/>
          <w:szCs w:val="24"/>
        </w:rPr>
        <w:t xml:space="preserve">If conflict of interest is identified, explain how to handle it as a professional </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Where a conﬂict of interest arises or a member identifies circumstances that could be construed as a conﬂict of interest, the member must:</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a) Inform the client, and any other interested party, of the actual or potential conﬂict of interest;</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b) Encourage the client to obtain independent professional advice; and</w:t>
      </w:r>
    </w:p>
    <w:p w:rsidR="00871AC5" w:rsidRPr="009066C0" w:rsidRDefault="00871AC5" w:rsidP="009066C0">
      <w:pPr>
        <w:pStyle w:val="ListParagraph"/>
        <w:spacing w:line="480" w:lineRule="auto"/>
        <w:ind w:left="1080"/>
        <w:rPr>
          <w:rFonts w:ascii="Times New Roman" w:hAnsi="Times New Roman" w:cs="Times New Roman"/>
          <w:sz w:val="24"/>
          <w:szCs w:val="24"/>
        </w:rPr>
      </w:pPr>
      <w:r w:rsidRPr="009066C0">
        <w:rPr>
          <w:rFonts w:ascii="Times New Roman" w:hAnsi="Times New Roman" w:cs="Times New Roman"/>
          <w:sz w:val="24"/>
          <w:szCs w:val="24"/>
        </w:rPr>
        <w:t>c) Not act or continue to act for the client unless the client provides written instructions and consent that acknowledges the actual or potential conﬂict.</w:t>
      </w:r>
    </w:p>
    <w:sectPr w:rsidR="00871AC5" w:rsidRPr="009066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7E4" w:rsidRDefault="00CA27E4" w:rsidP="0092364D">
      <w:pPr>
        <w:spacing w:after="0" w:line="240" w:lineRule="auto"/>
      </w:pPr>
      <w:r>
        <w:separator/>
      </w:r>
    </w:p>
  </w:endnote>
  <w:endnote w:type="continuationSeparator" w:id="0">
    <w:p w:rsidR="00CA27E4" w:rsidRDefault="00CA27E4" w:rsidP="00923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7E4" w:rsidRDefault="00CA27E4" w:rsidP="0092364D">
      <w:pPr>
        <w:spacing w:after="0" w:line="240" w:lineRule="auto"/>
      </w:pPr>
      <w:r>
        <w:separator/>
      </w:r>
    </w:p>
  </w:footnote>
  <w:footnote w:type="continuationSeparator" w:id="0">
    <w:p w:rsidR="00CA27E4" w:rsidRDefault="00CA27E4" w:rsidP="00923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8319351"/>
      <w:docPartObj>
        <w:docPartGallery w:val="Page Numbers (Top of Page)"/>
        <w:docPartUnique/>
      </w:docPartObj>
    </w:sdtPr>
    <w:sdtEndPr>
      <w:rPr>
        <w:noProof/>
      </w:rPr>
    </w:sdtEndPr>
    <w:sdtContent>
      <w:p w:rsidR="0092364D" w:rsidRPr="0044424A" w:rsidRDefault="0044424A" w:rsidP="0044424A">
        <w:pPr>
          <w:pStyle w:val="Header"/>
          <w:jc w:val="right"/>
          <w:rPr>
            <w:rFonts w:ascii="Times New Roman" w:hAnsi="Times New Roman" w:cs="Times New Roman"/>
            <w:sz w:val="24"/>
            <w:szCs w:val="24"/>
          </w:rPr>
        </w:pPr>
        <w:r w:rsidRPr="0044424A">
          <w:rPr>
            <w:rFonts w:ascii="Times New Roman" w:hAnsi="Times New Roman" w:cs="Times New Roman"/>
            <w:sz w:val="24"/>
            <w:szCs w:val="24"/>
          </w:rPr>
          <w:t xml:space="preserve">Surname </w:t>
        </w:r>
        <w:r w:rsidR="0092364D" w:rsidRPr="0044424A">
          <w:rPr>
            <w:rFonts w:ascii="Times New Roman" w:hAnsi="Times New Roman" w:cs="Times New Roman"/>
            <w:sz w:val="24"/>
            <w:szCs w:val="24"/>
          </w:rPr>
          <w:fldChar w:fldCharType="begin"/>
        </w:r>
        <w:r w:rsidR="0092364D" w:rsidRPr="0044424A">
          <w:rPr>
            <w:rFonts w:ascii="Times New Roman" w:hAnsi="Times New Roman" w:cs="Times New Roman"/>
            <w:sz w:val="24"/>
            <w:szCs w:val="24"/>
          </w:rPr>
          <w:instrText xml:space="preserve"> PAGE   \* MERGEFORMAT </w:instrText>
        </w:r>
        <w:r w:rsidR="0092364D" w:rsidRPr="0044424A">
          <w:rPr>
            <w:rFonts w:ascii="Times New Roman" w:hAnsi="Times New Roman" w:cs="Times New Roman"/>
            <w:sz w:val="24"/>
            <w:szCs w:val="24"/>
          </w:rPr>
          <w:fldChar w:fldCharType="separate"/>
        </w:r>
        <w:r w:rsidR="00CA27E4">
          <w:rPr>
            <w:rFonts w:ascii="Times New Roman" w:hAnsi="Times New Roman" w:cs="Times New Roman"/>
            <w:noProof/>
            <w:sz w:val="24"/>
            <w:szCs w:val="24"/>
          </w:rPr>
          <w:t>1</w:t>
        </w:r>
        <w:r w:rsidR="0092364D" w:rsidRPr="0044424A">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E740B"/>
    <w:multiLevelType w:val="hybridMultilevel"/>
    <w:tmpl w:val="AC2EFD82"/>
    <w:lvl w:ilvl="0" w:tplc="59347B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B498D"/>
    <w:multiLevelType w:val="hybridMultilevel"/>
    <w:tmpl w:val="77F8D990"/>
    <w:lvl w:ilvl="0" w:tplc="FF1EB2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FE5E01"/>
    <w:multiLevelType w:val="hybridMultilevel"/>
    <w:tmpl w:val="7FDA6042"/>
    <w:lvl w:ilvl="0" w:tplc="419442B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7659F5"/>
    <w:multiLevelType w:val="multilevel"/>
    <w:tmpl w:val="F0A81FE8"/>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4" w15:restartNumberingAfterBreak="0">
    <w:nsid w:val="163B7F7A"/>
    <w:multiLevelType w:val="hybridMultilevel"/>
    <w:tmpl w:val="9DAEA6C8"/>
    <w:lvl w:ilvl="0" w:tplc="FF0C31D8">
      <w:start w:val="2"/>
      <w:numFmt w:val="decimal"/>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838554F"/>
    <w:multiLevelType w:val="hybridMultilevel"/>
    <w:tmpl w:val="9488ADFE"/>
    <w:lvl w:ilvl="0" w:tplc="6FC68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DD408A9"/>
    <w:multiLevelType w:val="hybridMultilevel"/>
    <w:tmpl w:val="6C56B28C"/>
    <w:lvl w:ilvl="0" w:tplc="705020F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5"/>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64D"/>
    <w:rsid w:val="00011041"/>
    <w:rsid w:val="00016C9B"/>
    <w:rsid w:val="00040E6D"/>
    <w:rsid w:val="000C7CEA"/>
    <w:rsid w:val="00122CF4"/>
    <w:rsid w:val="001270BB"/>
    <w:rsid w:val="001468DD"/>
    <w:rsid w:val="00183727"/>
    <w:rsid w:val="001A799A"/>
    <w:rsid w:val="00224B65"/>
    <w:rsid w:val="00265163"/>
    <w:rsid w:val="00265965"/>
    <w:rsid w:val="002A1521"/>
    <w:rsid w:val="00335F8B"/>
    <w:rsid w:val="00362D66"/>
    <w:rsid w:val="0044424A"/>
    <w:rsid w:val="00460CEE"/>
    <w:rsid w:val="00515014"/>
    <w:rsid w:val="005753A0"/>
    <w:rsid w:val="00617209"/>
    <w:rsid w:val="006224DB"/>
    <w:rsid w:val="006356C3"/>
    <w:rsid w:val="006438B5"/>
    <w:rsid w:val="006664D7"/>
    <w:rsid w:val="00684804"/>
    <w:rsid w:val="00720DA9"/>
    <w:rsid w:val="007A6F09"/>
    <w:rsid w:val="007D63D9"/>
    <w:rsid w:val="007E790A"/>
    <w:rsid w:val="007F73F4"/>
    <w:rsid w:val="00821BCA"/>
    <w:rsid w:val="00871AC5"/>
    <w:rsid w:val="008906B2"/>
    <w:rsid w:val="008A47D9"/>
    <w:rsid w:val="008C66A1"/>
    <w:rsid w:val="009066C0"/>
    <w:rsid w:val="0092364D"/>
    <w:rsid w:val="00924DA1"/>
    <w:rsid w:val="00994AF8"/>
    <w:rsid w:val="00A419D0"/>
    <w:rsid w:val="00A41A73"/>
    <w:rsid w:val="00A41B10"/>
    <w:rsid w:val="00A541E8"/>
    <w:rsid w:val="00A70977"/>
    <w:rsid w:val="00AE295D"/>
    <w:rsid w:val="00B106DF"/>
    <w:rsid w:val="00B108C1"/>
    <w:rsid w:val="00B735C3"/>
    <w:rsid w:val="00B93342"/>
    <w:rsid w:val="00C11B89"/>
    <w:rsid w:val="00C61964"/>
    <w:rsid w:val="00CA27E4"/>
    <w:rsid w:val="00D10575"/>
    <w:rsid w:val="00DA1C3D"/>
    <w:rsid w:val="00E049B8"/>
    <w:rsid w:val="00E12935"/>
    <w:rsid w:val="00E60294"/>
    <w:rsid w:val="00F0146D"/>
    <w:rsid w:val="00F117AF"/>
    <w:rsid w:val="00FB4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66AEB7-7FD1-401D-8CB2-6B1FB98F7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64D"/>
  </w:style>
  <w:style w:type="paragraph" w:styleId="Footer">
    <w:name w:val="footer"/>
    <w:basedOn w:val="Normal"/>
    <w:link w:val="FooterChar"/>
    <w:uiPriority w:val="99"/>
    <w:unhideWhenUsed/>
    <w:rsid w:val="00923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64D"/>
  </w:style>
  <w:style w:type="paragraph" w:styleId="ListParagraph">
    <w:name w:val="List Paragraph"/>
    <w:basedOn w:val="Normal"/>
    <w:uiPriority w:val="34"/>
    <w:qFormat/>
    <w:rsid w:val="0092364D"/>
    <w:pPr>
      <w:ind w:left="720"/>
      <w:contextualSpacing/>
    </w:pPr>
  </w:style>
  <w:style w:type="table" w:styleId="TableGrid">
    <w:name w:val="Table Grid"/>
    <w:basedOn w:val="TableNormal"/>
    <w:uiPriority w:val="59"/>
    <w:rsid w:val="007A6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T">
    <w:name w:val="PRT"/>
    <w:basedOn w:val="Normal"/>
    <w:next w:val="ART"/>
    <w:rsid w:val="00A541E8"/>
    <w:pPr>
      <w:numPr>
        <w:numId w:val="7"/>
      </w:numPr>
      <w:suppressAutoHyphens/>
      <w:spacing w:before="480" w:after="0" w:line="240" w:lineRule="auto"/>
      <w:jc w:val="both"/>
      <w:outlineLvl w:val="0"/>
    </w:pPr>
    <w:rPr>
      <w:rFonts w:ascii="Arial" w:eastAsia="Times New Roman" w:hAnsi="Arial" w:cs="Times New Roman"/>
      <w:sz w:val="18"/>
      <w:szCs w:val="20"/>
    </w:rPr>
  </w:style>
  <w:style w:type="paragraph" w:customStyle="1" w:styleId="SUT">
    <w:name w:val="SUT"/>
    <w:basedOn w:val="Normal"/>
    <w:next w:val="PR1"/>
    <w:rsid w:val="00A541E8"/>
    <w:pPr>
      <w:numPr>
        <w:ilvl w:val="1"/>
        <w:numId w:val="7"/>
      </w:numPr>
      <w:suppressAutoHyphens/>
      <w:spacing w:before="240" w:after="0" w:line="240" w:lineRule="auto"/>
      <w:jc w:val="both"/>
      <w:outlineLvl w:val="0"/>
    </w:pPr>
    <w:rPr>
      <w:rFonts w:ascii="Arial" w:eastAsia="Times New Roman" w:hAnsi="Arial" w:cs="Times New Roman"/>
      <w:sz w:val="18"/>
      <w:szCs w:val="20"/>
    </w:rPr>
  </w:style>
  <w:style w:type="paragraph" w:customStyle="1" w:styleId="DST">
    <w:name w:val="DST"/>
    <w:basedOn w:val="Normal"/>
    <w:next w:val="PR1"/>
    <w:rsid w:val="00A541E8"/>
    <w:pPr>
      <w:numPr>
        <w:ilvl w:val="2"/>
        <w:numId w:val="7"/>
      </w:numPr>
      <w:suppressAutoHyphens/>
      <w:spacing w:before="240" w:after="0" w:line="240" w:lineRule="auto"/>
      <w:jc w:val="both"/>
      <w:outlineLvl w:val="0"/>
    </w:pPr>
    <w:rPr>
      <w:rFonts w:ascii="Arial" w:eastAsia="Times New Roman" w:hAnsi="Arial" w:cs="Times New Roman"/>
      <w:sz w:val="18"/>
      <w:szCs w:val="20"/>
    </w:rPr>
  </w:style>
  <w:style w:type="paragraph" w:customStyle="1" w:styleId="ART">
    <w:name w:val="ART"/>
    <w:basedOn w:val="Normal"/>
    <w:next w:val="PR1"/>
    <w:autoRedefine/>
    <w:rsid w:val="00A541E8"/>
    <w:pPr>
      <w:numPr>
        <w:ilvl w:val="3"/>
        <w:numId w:val="7"/>
      </w:numPr>
      <w:suppressAutoHyphens/>
      <w:spacing w:before="480" w:after="0" w:line="240" w:lineRule="auto"/>
      <w:outlineLvl w:val="1"/>
    </w:pPr>
    <w:rPr>
      <w:rFonts w:ascii="Arial" w:eastAsia="Times New Roman" w:hAnsi="Arial" w:cs="Times New Roman"/>
      <w:caps/>
      <w:sz w:val="18"/>
      <w:szCs w:val="18"/>
    </w:rPr>
  </w:style>
  <w:style w:type="paragraph" w:customStyle="1" w:styleId="PR1">
    <w:name w:val="PR1"/>
    <w:basedOn w:val="Normal"/>
    <w:autoRedefine/>
    <w:rsid w:val="00A541E8"/>
    <w:pPr>
      <w:numPr>
        <w:ilvl w:val="4"/>
        <w:numId w:val="7"/>
      </w:numPr>
      <w:suppressAutoHyphens/>
      <w:spacing w:before="240" w:after="0" w:line="240" w:lineRule="auto"/>
      <w:outlineLvl w:val="2"/>
    </w:pPr>
    <w:rPr>
      <w:rFonts w:ascii="Arial" w:eastAsia="Times New Roman" w:hAnsi="Arial" w:cs="Times New Roman"/>
      <w:sz w:val="18"/>
      <w:szCs w:val="20"/>
    </w:rPr>
  </w:style>
  <w:style w:type="paragraph" w:customStyle="1" w:styleId="PR2">
    <w:name w:val="PR2"/>
    <w:basedOn w:val="Normal"/>
    <w:autoRedefine/>
    <w:rsid w:val="00A541E8"/>
    <w:pPr>
      <w:numPr>
        <w:ilvl w:val="5"/>
        <w:numId w:val="7"/>
      </w:numPr>
      <w:suppressAutoHyphens/>
      <w:spacing w:after="0" w:line="240" w:lineRule="auto"/>
      <w:outlineLvl w:val="3"/>
    </w:pPr>
    <w:rPr>
      <w:rFonts w:ascii="Arial" w:eastAsia="Times New Roman" w:hAnsi="Arial" w:cs="Times New Roman"/>
      <w:sz w:val="18"/>
      <w:szCs w:val="20"/>
    </w:rPr>
  </w:style>
  <w:style w:type="paragraph" w:customStyle="1" w:styleId="PR3">
    <w:name w:val="PR3"/>
    <w:basedOn w:val="Normal"/>
    <w:rsid w:val="00A541E8"/>
    <w:pPr>
      <w:numPr>
        <w:ilvl w:val="6"/>
        <w:numId w:val="7"/>
      </w:numPr>
      <w:suppressAutoHyphens/>
      <w:spacing w:after="0" w:line="240" w:lineRule="auto"/>
      <w:outlineLvl w:val="4"/>
    </w:pPr>
    <w:rPr>
      <w:rFonts w:ascii="Arial" w:eastAsia="Times New Roman" w:hAnsi="Arial" w:cs="Times New Roman"/>
      <w:sz w:val="18"/>
      <w:szCs w:val="20"/>
    </w:rPr>
  </w:style>
  <w:style w:type="paragraph" w:customStyle="1" w:styleId="PR4">
    <w:name w:val="PR4"/>
    <w:basedOn w:val="Normal"/>
    <w:rsid w:val="00A541E8"/>
    <w:pPr>
      <w:numPr>
        <w:ilvl w:val="7"/>
        <w:numId w:val="7"/>
      </w:numPr>
      <w:suppressAutoHyphens/>
      <w:spacing w:after="0" w:line="240" w:lineRule="auto"/>
      <w:jc w:val="both"/>
      <w:outlineLvl w:val="5"/>
    </w:pPr>
    <w:rPr>
      <w:rFonts w:ascii="Arial" w:eastAsia="Times New Roman" w:hAnsi="Arial" w:cs="Times New Roman"/>
      <w:sz w:val="18"/>
      <w:szCs w:val="20"/>
    </w:rPr>
  </w:style>
  <w:style w:type="paragraph" w:customStyle="1" w:styleId="PR5">
    <w:name w:val="PR5"/>
    <w:basedOn w:val="Normal"/>
    <w:rsid w:val="00A541E8"/>
    <w:pPr>
      <w:numPr>
        <w:ilvl w:val="8"/>
        <w:numId w:val="7"/>
      </w:numPr>
      <w:suppressAutoHyphens/>
      <w:spacing w:after="0" w:line="240" w:lineRule="auto"/>
      <w:jc w:val="both"/>
      <w:outlineLvl w:val="6"/>
    </w:pPr>
    <w:rPr>
      <w:rFonts w:ascii="Arial" w:eastAsia="Times New Roman" w:hAnsi="Arial"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1967</Words>
  <Characters>11217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and Mrs Kamau</dc:creator>
  <cp:lastModifiedBy>hp15</cp:lastModifiedBy>
  <cp:revision>2</cp:revision>
  <dcterms:created xsi:type="dcterms:W3CDTF">2018-10-28T12:23:00Z</dcterms:created>
  <dcterms:modified xsi:type="dcterms:W3CDTF">2018-10-28T12:23:00Z</dcterms:modified>
</cp:coreProperties>
</file>